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078E" w14:textId="214FD9E8" w:rsidR="00006CE8" w:rsidRPr="00757F5D" w:rsidRDefault="00392A96" w:rsidP="00757F5D">
      <w:pPr>
        <w:rPr>
          <w:rFonts w:ascii="Century Gothic" w:eastAsiaTheme="minorHAnsi" w:hAnsi="Century Gothic" w:cs="Arial"/>
          <w:b/>
          <w:sz w:val="20"/>
        </w:rPr>
      </w:pPr>
      <w:r>
        <w:rPr>
          <w:rFonts w:ascii="Century Gothic" w:eastAsiaTheme="minorHAnsi" w:hAnsi="Century Gothic" w:cs="Arial"/>
          <w:b/>
          <w:sz w:val="20"/>
        </w:rPr>
        <w:t>AVISO</w:t>
      </w:r>
      <w:r w:rsidR="00006CE8" w:rsidRPr="00757F5D">
        <w:rPr>
          <w:rFonts w:ascii="Century Gothic" w:eastAsiaTheme="minorHAnsi" w:hAnsi="Century Gothic" w:cs="Arial"/>
          <w:b/>
          <w:sz w:val="20"/>
        </w:rPr>
        <w:t xml:space="preserve"> N</w:t>
      </w:r>
      <w:r>
        <w:rPr>
          <w:rFonts w:ascii="Century Gothic" w:eastAsiaTheme="minorHAnsi" w:hAnsi="Century Gothic" w:cs="Arial"/>
          <w:b/>
          <w:sz w:val="20"/>
        </w:rPr>
        <w:t>RO</w:t>
      </w:r>
      <w:r w:rsidR="00006CE8" w:rsidRPr="00757F5D">
        <w:rPr>
          <w:rFonts w:ascii="Century Gothic" w:eastAsiaTheme="minorHAnsi" w:hAnsi="Century Gothic" w:cs="Arial"/>
          <w:b/>
          <w:sz w:val="20"/>
        </w:rPr>
        <w:t xml:space="preserve">. </w:t>
      </w:r>
      <w:r w:rsidR="005B1949">
        <w:rPr>
          <w:rFonts w:ascii="Century Gothic" w:eastAsiaTheme="minorHAnsi" w:hAnsi="Century Gothic" w:cs="Arial"/>
          <w:b/>
          <w:sz w:val="20"/>
        </w:rPr>
        <w:t>039</w:t>
      </w:r>
      <w:r w:rsidR="00006CE8" w:rsidRPr="00757F5D">
        <w:rPr>
          <w:rFonts w:ascii="Century Gothic" w:eastAsiaTheme="minorHAnsi" w:hAnsi="Century Gothic" w:cs="Arial"/>
          <w:b/>
          <w:sz w:val="20"/>
        </w:rPr>
        <w:t>-202</w:t>
      </w:r>
      <w:r w:rsidR="008E1A1E">
        <w:rPr>
          <w:rFonts w:ascii="Century Gothic" w:eastAsiaTheme="minorHAnsi" w:hAnsi="Century Gothic" w:cs="Arial"/>
          <w:b/>
          <w:sz w:val="20"/>
        </w:rPr>
        <w:t>5</w:t>
      </w:r>
    </w:p>
    <w:p w14:paraId="7C349E56" w14:textId="77777777" w:rsidR="00006CE8" w:rsidRDefault="00006CE8" w:rsidP="00006CE8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</w:p>
    <w:p w14:paraId="09AB3B96" w14:textId="77777777" w:rsidR="00006CE8" w:rsidRDefault="00006CE8" w:rsidP="00006CE8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 xml:space="preserve">EL SUSCRITO SECRETARIO DISTRITAL DE GESTIÓN SOCIAL DEL DISTRITO ESPECIAL, INDUSTRIAL Y PORTUARIO DE BARRANQUILLA, DEBIDAMENTE FACULTADO POR EL ALCALDE DISTRITAL Y EN </w:t>
      </w:r>
      <w:r>
        <w:rPr>
          <w:rFonts w:ascii="Century Gothic" w:eastAsiaTheme="minorHAnsi" w:hAnsi="Century Gothic" w:cs="Arial"/>
          <w:b/>
          <w:sz w:val="20"/>
        </w:rPr>
        <w:t>EJERCICIO DE LAS</w:t>
      </w:r>
      <w:r w:rsidRPr="00721142">
        <w:rPr>
          <w:rFonts w:ascii="Century Gothic" w:eastAsiaTheme="minorHAnsi" w:hAnsi="Century Gothic" w:cs="Arial"/>
          <w:b/>
          <w:sz w:val="20"/>
        </w:rPr>
        <w:t xml:space="preserve"> </w:t>
      </w:r>
      <w:r>
        <w:rPr>
          <w:rFonts w:ascii="Century Gothic" w:eastAsiaTheme="minorHAnsi" w:hAnsi="Century Gothic" w:cs="Arial"/>
          <w:b/>
          <w:sz w:val="20"/>
        </w:rPr>
        <w:t xml:space="preserve">FUNCIONES QUE </w:t>
      </w:r>
      <w:r w:rsidRPr="00721142">
        <w:rPr>
          <w:rFonts w:ascii="Century Gothic" w:eastAsiaTheme="minorHAnsi" w:hAnsi="Century Gothic" w:cs="Arial"/>
          <w:b/>
          <w:sz w:val="20"/>
        </w:rPr>
        <w:t>LEGAL</w:t>
      </w:r>
      <w:r>
        <w:rPr>
          <w:rFonts w:ascii="Century Gothic" w:eastAsiaTheme="minorHAnsi" w:hAnsi="Century Gothic" w:cs="Arial"/>
          <w:b/>
          <w:sz w:val="20"/>
        </w:rPr>
        <w:t>MENTE LE COMPETEN</w:t>
      </w:r>
      <w:r w:rsidRPr="00721142">
        <w:rPr>
          <w:rFonts w:ascii="Century Gothic" w:eastAsiaTheme="minorHAnsi" w:hAnsi="Century Gothic" w:cs="Arial"/>
          <w:b/>
          <w:sz w:val="20"/>
        </w:rPr>
        <w:t>.</w:t>
      </w:r>
    </w:p>
    <w:p w14:paraId="0919A42A" w14:textId="77777777" w:rsidR="00006CE8" w:rsidRPr="00721142" w:rsidRDefault="00006CE8" w:rsidP="00006CE8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</w:p>
    <w:p w14:paraId="37BB9B5A" w14:textId="77777777" w:rsidR="00006CE8" w:rsidRPr="00721142" w:rsidRDefault="00006CE8" w:rsidP="00006CE8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</w:p>
    <w:p w14:paraId="33439919" w14:textId="4CA7ED1B" w:rsidR="00006CE8" w:rsidRDefault="00006CE8" w:rsidP="00006CE8">
      <w:pPr>
        <w:contextualSpacing/>
        <w:jc w:val="both"/>
        <w:rPr>
          <w:rFonts w:ascii="Century Gothic" w:eastAsiaTheme="minorHAnsi" w:hAnsi="Century Gothic" w:cs="Arial"/>
          <w:sz w:val="20"/>
        </w:rPr>
      </w:pPr>
      <w:r>
        <w:rPr>
          <w:rFonts w:ascii="Century Gothic" w:eastAsiaTheme="minorHAnsi" w:hAnsi="Century Gothic" w:cs="Arial"/>
          <w:sz w:val="20"/>
        </w:rPr>
        <w:t>Y c</w:t>
      </w:r>
      <w:r w:rsidRPr="00721142">
        <w:rPr>
          <w:rFonts w:ascii="Century Gothic" w:eastAsiaTheme="minorHAnsi" w:hAnsi="Century Gothic" w:cs="Arial"/>
          <w:sz w:val="20"/>
        </w:rPr>
        <w:t>onsiderando que el Subsidio Distrital para el Adulto Mayor ofrece un subsidio económico monetario intransferible, el cual es entregado a la población de la tercera edad que cumpla con los requisitos establec</w:t>
      </w:r>
      <w:r>
        <w:rPr>
          <w:rFonts w:ascii="Century Gothic" w:eastAsiaTheme="minorHAnsi" w:hAnsi="Century Gothic" w:cs="Arial"/>
          <w:sz w:val="20"/>
        </w:rPr>
        <w:t>idos en el Decreto 0064 de 2021</w:t>
      </w:r>
      <w:r w:rsidRPr="00721142">
        <w:rPr>
          <w:rFonts w:ascii="Century Gothic" w:eastAsiaTheme="minorHAnsi" w:hAnsi="Century Gothic" w:cs="Arial"/>
          <w:sz w:val="20"/>
        </w:rPr>
        <w:t>en su artículo 4</w:t>
      </w:r>
      <w:r>
        <w:rPr>
          <w:rFonts w:ascii="Century Gothic" w:eastAsiaTheme="minorHAnsi" w:hAnsi="Century Gothic" w:cs="Arial"/>
          <w:sz w:val="20"/>
        </w:rPr>
        <w:t>°</w:t>
      </w:r>
      <w:r w:rsidRPr="00721142">
        <w:rPr>
          <w:rFonts w:ascii="Century Gothic" w:eastAsiaTheme="minorHAnsi" w:hAnsi="Century Gothic" w:cs="Arial"/>
          <w:sz w:val="20"/>
        </w:rPr>
        <w:t>.</w:t>
      </w:r>
    </w:p>
    <w:p w14:paraId="55026F43" w14:textId="77777777" w:rsidR="0076077F" w:rsidRDefault="0076077F" w:rsidP="00006CE8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</w:p>
    <w:p w14:paraId="43551FE9" w14:textId="38723B8C" w:rsidR="00006CE8" w:rsidRDefault="00006CE8" w:rsidP="00006CE8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>AVISA</w:t>
      </w:r>
    </w:p>
    <w:p w14:paraId="11634234" w14:textId="77777777" w:rsidR="00857008" w:rsidRDefault="00857008" w:rsidP="00006CE8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</w:p>
    <w:p w14:paraId="33B60097" w14:textId="1D957F66" w:rsidR="00006CE8" w:rsidRDefault="007F4B27" w:rsidP="00006CE8">
      <w:pPr>
        <w:jc w:val="both"/>
        <w:rPr>
          <w:rFonts w:ascii="Century Gothic" w:eastAsiaTheme="minorHAnsi" w:hAnsi="Century Gothic" w:cs="Arial"/>
          <w:sz w:val="20"/>
        </w:rPr>
      </w:pPr>
      <w:r>
        <w:rPr>
          <w:rFonts w:ascii="Century Gothic" w:eastAsiaTheme="minorHAnsi" w:hAnsi="Century Gothic" w:cs="Arial"/>
          <w:sz w:val="20"/>
        </w:rPr>
        <w:t>Que, a</w:t>
      </w:r>
      <w:r w:rsidR="00006CE8" w:rsidRPr="004D4A53">
        <w:rPr>
          <w:rFonts w:ascii="Century Gothic" w:eastAsiaTheme="minorHAnsi" w:hAnsi="Century Gothic" w:cs="Arial"/>
          <w:sz w:val="20"/>
        </w:rPr>
        <w:t xml:space="preserve"> continuación</w:t>
      </w:r>
      <w:r w:rsidR="006F4913">
        <w:rPr>
          <w:rFonts w:ascii="Century Gothic" w:eastAsiaTheme="minorHAnsi" w:hAnsi="Century Gothic" w:cs="Arial"/>
          <w:sz w:val="20"/>
        </w:rPr>
        <w:t>,</w:t>
      </w:r>
      <w:r w:rsidR="00006CE8" w:rsidRPr="004D4A53">
        <w:rPr>
          <w:rFonts w:ascii="Century Gothic" w:eastAsiaTheme="minorHAnsi" w:hAnsi="Century Gothic" w:cs="Arial"/>
          <w:sz w:val="20"/>
        </w:rPr>
        <w:t xml:space="preserve"> se relacionan los nombres de los Adultos Mayores que se encuentran actualmente bloqueados en el Subsidio Distrital, los cuales después de revisar los archivos pertinentes, encontramos que</w:t>
      </w:r>
      <w:r w:rsidR="00006CE8">
        <w:rPr>
          <w:rFonts w:ascii="Century Gothic" w:eastAsiaTheme="minorHAnsi" w:hAnsi="Century Gothic" w:cs="Arial"/>
          <w:sz w:val="20"/>
        </w:rPr>
        <w:t xml:space="preserve"> se encuentran registrados en el</w:t>
      </w:r>
      <w:r w:rsidR="00006CE8" w:rsidRPr="004D4A53">
        <w:rPr>
          <w:rFonts w:ascii="Century Gothic" w:eastAsiaTheme="minorHAnsi" w:hAnsi="Century Gothic" w:cs="Arial"/>
          <w:sz w:val="20"/>
        </w:rPr>
        <w:t xml:space="preserve"> SISBEN</w:t>
      </w:r>
      <w:r w:rsidR="00006CE8">
        <w:rPr>
          <w:rFonts w:ascii="Century Gothic" w:eastAsiaTheme="minorHAnsi" w:hAnsi="Century Gothic" w:cs="Arial"/>
          <w:sz w:val="20"/>
        </w:rPr>
        <w:t xml:space="preserve"> DNP</w:t>
      </w:r>
      <w:r w:rsidR="00006CE8" w:rsidRPr="004D4A53">
        <w:rPr>
          <w:rFonts w:ascii="Century Gothic" w:eastAsiaTheme="minorHAnsi" w:hAnsi="Century Gothic" w:cs="Arial"/>
          <w:sz w:val="20"/>
        </w:rPr>
        <w:t xml:space="preserve"> (</w:t>
      </w:r>
      <w:hyperlink r:id="rId7" w:history="1">
        <w:r w:rsidR="00006CE8" w:rsidRPr="00335EAA">
          <w:rPr>
            <w:rStyle w:val="Hipervnculo"/>
            <w:rFonts w:ascii="Century Gothic" w:eastAsiaTheme="minorHAnsi" w:hAnsi="Century Gothic" w:cs="Arial"/>
            <w:sz w:val="20"/>
          </w:rPr>
          <w:t>www.sisben.gov.co</w:t>
        </w:r>
      </w:hyperlink>
      <w:r w:rsidR="00006CE8" w:rsidRPr="004D4A53">
        <w:rPr>
          <w:rFonts w:ascii="Century Gothic" w:eastAsiaTheme="minorHAnsi" w:hAnsi="Century Gothic" w:cs="Arial"/>
          <w:sz w:val="20"/>
        </w:rPr>
        <w:t>)</w:t>
      </w:r>
      <w:r w:rsidR="00006CE8">
        <w:rPr>
          <w:rFonts w:ascii="Century Gothic" w:eastAsiaTheme="minorHAnsi" w:hAnsi="Century Gothic" w:cs="Arial"/>
          <w:sz w:val="20"/>
        </w:rPr>
        <w:t xml:space="preserve"> de</w:t>
      </w:r>
      <w:r w:rsidR="00006CE8" w:rsidRPr="004D4A53">
        <w:rPr>
          <w:rFonts w:ascii="Century Gothic" w:eastAsiaTheme="minorHAnsi" w:hAnsi="Century Gothic" w:cs="Arial"/>
          <w:sz w:val="20"/>
        </w:rPr>
        <w:t xml:space="preserve"> otro municipio distinto al Distrito de Barranquilla.</w:t>
      </w:r>
    </w:p>
    <w:p w14:paraId="68417D9D" w14:textId="77777777" w:rsidR="00006CE8" w:rsidRPr="004D4A53" w:rsidRDefault="00006CE8" w:rsidP="00006CE8">
      <w:pPr>
        <w:jc w:val="both"/>
        <w:rPr>
          <w:rFonts w:ascii="Century Gothic" w:eastAsiaTheme="minorHAnsi" w:hAnsi="Century Gothic" w:cs="Arial"/>
          <w:sz w:val="20"/>
        </w:rPr>
      </w:pPr>
    </w:p>
    <w:p w14:paraId="337CEB4B" w14:textId="3510EFF7" w:rsidR="00006CE8" w:rsidRPr="00045782" w:rsidRDefault="00006CE8" w:rsidP="00006CE8">
      <w:pPr>
        <w:jc w:val="both"/>
        <w:rPr>
          <w:rFonts w:ascii="Century Gothic" w:eastAsiaTheme="minorHAnsi" w:hAnsi="Century Gothic" w:cs="Arial"/>
          <w:sz w:val="20"/>
        </w:rPr>
      </w:pPr>
      <w:r w:rsidRPr="00045782">
        <w:rPr>
          <w:rFonts w:ascii="Century Gothic" w:eastAsiaTheme="minorHAnsi" w:hAnsi="Century Gothic" w:cs="Arial"/>
          <w:sz w:val="20"/>
        </w:rPr>
        <w:t xml:space="preserve">Por lo anteriormente expuesto y teniendo en cuenta que usted se encuentra inmerso en una causal de retiro del </w:t>
      </w:r>
      <w:r w:rsidR="008E1A1E">
        <w:rPr>
          <w:rFonts w:ascii="Century Gothic" w:eastAsiaTheme="minorHAnsi" w:hAnsi="Century Gothic" w:cs="Arial"/>
          <w:sz w:val="20"/>
        </w:rPr>
        <w:t>subsidio</w:t>
      </w:r>
      <w:r w:rsidRPr="00045782">
        <w:rPr>
          <w:rFonts w:ascii="Century Gothic" w:eastAsiaTheme="minorHAnsi" w:hAnsi="Century Gothic" w:cs="Arial"/>
          <w:sz w:val="20"/>
        </w:rPr>
        <w:t xml:space="preserve"> resulta indispensable que se presente a las dependencias de la Secretar</w:t>
      </w:r>
      <w:r w:rsidR="008E1A1E">
        <w:rPr>
          <w:rFonts w:ascii="Century Gothic" w:eastAsiaTheme="minorHAnsi" w:hAnsi="Century Gothic" w:cs="Arial"/>
          <w:sz w:val="20"/>
        </w:rPr>
        <w:t>í</w:t>
      </w:r>
      <w:r w:rsidRPr="00045782">
        <w:rPr>
          <w:rFonts w:ascii="Century Gothic" w:eastAsiaTheme="minorHAnsi" w:hAnsi="Century Gothic" w:cs="Arial"/>
          <w:sz w:val="20"/>
        </w:rPr>
        <w:t>a de Gestión Social, ventanillas de atención al ciudadano</w:t>
      </w:r>
      <w:r w:rsidR="00930C01">
        <w:rPr>
          <w:rFonts w:ascii="Century Gothic" w:eastAsiaTheme="minorHAnsi" w:hAnsi="Century Gothic" w:cs="Arial"/>
          <w:sz w:val="20"/>
        </w:rPr>
        <w:t xml:space="preserve"> o </w:t>
      </w:r>
      <w:r w:rsidRPr="00045782">
        <w:rPr>
          <w:rFonts w:ascii="Century Gothic" w:eastAsiaTheme="minorHAnsi" w:hAnsi="Century Gothic" w:cs="Arial"/>
          <w:sz w:val="20"/>
        </w:rPr>
        <w:t xml:space="preserve">local contiguo a la </w:t>
      </w:r>
      <w:r w:rsidR="008E1A1E">
        <w:rPr>
          <w:rFonts w:ascii="Century Gothic" w:eastAsiaTheme="minorHAnsi" w:hAnsi="Century Gothic" w:cs="Arial"/>
          <w:sz w:val="20"/>
        </w:rPr>
        <w:t>A</w:t>
      </w:r>
      <w:r w:rsidRPr="00045782">
        <w:rPr>
          <w:rFonts w:ascii="Century Gothic" w:eastAsiaTheme="minorHAnsi" w:hAnsi="Century Gothic" w:cs="Arial"/>
          <w:sz w:val="20"/>
        </w:rPr>
        <w:t>lcaldía Paseo Bolívar Calle 34 No. 43 - 31, para que aclare la situación y aporte las pruebas que permitan demostrar su domicilio o residencia en la ciudad de Barranquilla</w:t>
      </w:r>
      <w:r>
        <w:rPr>
          <w:rFonts w:ascii="Century Gothic" w:eastAsiaTheme="minorHAnsi" w:hAnsi="Century Gothic" w:cs="Arial"/>
          <w:sz w:val="20"/>
        </w:rPr>
        <w:t xml:space="preserve"> y registro en su base de SISBEN</w:t>
      </w:r>
      <w:r w:rsidRPr="00045782">
        <w:rPr>
          <w:rFonts w:ascii="Century Gothic" w:eastAsiaTheme="minorHAnsi" w:hAnsi="Century Gothic" w:cs="Arial"/>
          <w:sz w:val="20"/>
        </w:rPr>
        <w:t xml:space="preserve">. </w:t>
      </w:r>
      <w:r>
        <w:rPr>
          <w:rFonts w:ascii="Century Gothic" w:eastAsiaTheme="minorHAnsi" w:hAnsi="Century Gothic" w:cs="Arial"/>
          <w:sz w:val="20"/>
        </w:rPr>
        <w:t>Para esto s</w:t>
      </w:r>
      <w:r w:rsidRPr="00045782">
        <w:rPr>
          <w:rFonts w:ascii="Century Gothic" w:eastAsiaTheme="minorHAnsi" w:hAnsi="Century Gothic" w:cs="Arial"/>
          <w:sz w:val="20"/>
        </w:rPr>
        <w:t>e les concede un plazo de cinco (</w:t>
      </w:r>
      <w:r>
        <w:rPr>
          <w:rFonts w:ascii="Century Gothic" w:eastAsiaTheme="minorHAnsi" w:hAnsi="Century Gothic" w:cs="Arial"/>
          <w:sz w:val="20"/>
        </w:rPr>
        <w:t>5</w:t>
      </w:r>
      <w:r w:rsidRPr="00045782">
        <w:rPr>
          <w:rFonts w:ascii="Century Gothic" w:eastAsiaTheme="minorHAnsi" w:hAnsi="Century Gothic" w:cs="Arial"/>
          <w:sz w:val="20"/>
        </w:rPr>
        <w:t>) días hábiles a partir de la publicación del presente aviso</w:t>
      </w:r>
      <w:r w:rsidR="008E1A1E">
        <w:rPr>
          <w:rFonts w:ascii="Century Gothic" w:eastAsiaTheme="minorHAnsi" w:hAnsi="Century Gothic" w:cs="Arial"/>
          <w:sz w:val="20"/>
        </w:rPr>
        <w:t xml:space="preserve"> y</w:t>
      </w:r>
      <w:r>
        <w:rPr>
          <w:rFonts w:ascii="Century Gothic" w:eastAsiaTheme="minorHAnsi" w:hAnsi="Century Gothic" w:cs="Arial"/>
          <w:sz w:val="20"/>
        </w:rPr>
        <w:t xml:space="preserve"> </w:t>
      </w:r>
      <w:r w:rsidRPr="00045782">
        <w:rPr>
          <w:rFonts w:ascii="Century Gothic" w:eastAsiaTheme="minorHAnsi" w:hAnsi="Century Gothic" w:cs="Arial"/>
          <w:sz w:val="20"/>
        </w:rPr>
        <w:t xml:space="preserve">en caso de no hacerlo </w:t>
      </w:r>
      <w:r>
        <w:rPr>
          <w:rFonts w:ascii="Century Gothic" w:eastAsiaTheme="minorHAnsi" w:hAnsi="Century Gothic" w:cs="Arial"/>
          <w:sz w:val="20"/>
        </w:rPr>
        <w:t xml:space="preserve">se adelantarán los trámites para </w:t>
      </w:r>
      <w:r w:rsidRPr="00045782">
        <w:rPr>
          <w:rFonts w:ascii="Century Gothic" w:eastAsiaTheme="minorHAnsi" w:hAnsi="Century Gothic" w:cs="Arial"/>
          <w:sz w:val="20"/>
        </w:rPr>
        <w:t>su retiro.</w:t>
      </w:r>
    </w:p>
    <w:p w14:paraId="5A5B6E5E" w14:textId="77777777" w:rsidR="00006CE8" w:rsidRPr="00045782" w:rsidRDefault="00006CE8" w:rsidP="00006CE8">
      <w:pPr>
        <w:jc w:val="both"/>
        <w:rPr>
          <w:rFonts w:ascii="Century Gothic" w:eastAsiaTheme="minorHAnsi" w:hAnsi="Century Gothic" w:cs="Arial"/>
          <w:sz w:val="20"/>
        </w:rPr>
      </w:pPr>
    </w:p>
    <w:p w14:paraId="77E7E768" w14:textId="3D0AD81B" w:rsidR="00006CE8" w:rsidRPr="00930C01" w:rsidRDefault="00006CE8" w:rsidP="006401E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Century Gothic" w:hAnsi="Century Gothic" w:cs="Arial"/>
          <w:b/>
          <w:sz w:val="20"/>
        </w:rPr>
      </w:pPr>
      <w:r w:rsidRPr="00045782">
        <w:rPr>
          <w:rFonts w:ascii="Century Gothic" w:hAnsi="Century Gothic" w:cs="Arial"/>
          <w:b/>
          <w:sz w:val="20"/>
        </w:rPr>
        <w:t xml:space="preserve">ADULTOS MAYORES BLOQUEADOS POR </w:t>
      </w:r>
      <w:r w:rsidRPr="00930C01">
        <w:rPr>
          <w:rFonts w:ascii="Century Gothic" w:hAnsi="Century Gothic" w:cs="Arial"/>
          <w:b/>
          <w:sz w:val="20"/>
        </w:rPr>
        <w:t>NO REGISTRAR EN LA BASE</w:t>
      </w:r>
      <w:r w:rsidR="008E1A1E">
        <w:rPr>
          <w:rFonts w:ascii="Century Gothic" w:hAnsi="Century Gothic" w:cs="Arial"/>
          <w:b/>
          <w:sz w:val="20"/>
        </w:rPr>
        <w:t xml:space="preserve"> DE DATOS</w:t>
      </w:r>
      <w:r w:rsidRPr="00930C01">
        <w:rPr>
          <w:rFonts w:ascii="Century Gothic" w:hAnsi="Century Gothic" w:cs="Arial"/>
          <w:b/>
          <w:sz w:val="20"/>
        </w:rPr>
        <w:t xml:space="preserve"> DE SISBEN DEL DISTRITO DE BARRANQUILLA</w:t>
      </w:r>
    </w:p>
    <w:p w14:paraId="16A57526" w14:textId="77777777" w:rsidR="00006CE8" w:rsidRPr="00045782" w:rsidRDefault="00006CE8" w:rsidP="00006CE8">
      <w:pPr>
        <w:ind w:left="567"/>
        <w:contextualSpacing/>
        <w:jc w:val="both"/>
        <w:rPr>
          <w:rFonts w:ascii="Century Gothic" w:hAnsi="Century Gothic" w:cs="Arial"/>
          <w:b/>
          <w:sz w:val="20"/>
        </w:rPr>
      </w:pPr>
    </w:p>
    <w:p w14:paraId="648BF544" w14:textId="7060A4CC" w:rsidR="00006CE8" w:rsidRPr="00045782" w:rsidRDefault="00006CE8" w:rsidP="00006CE8">
      <w:pPr>
        <w:numPr>
          <w:ilvl w:val="0"/>
          <w:numId w:val="4"/>
        </w:numPr>
        <w:spacing w:after="0" w:line="240" w:lineRule="auto"/>
        <w:ind w:left="927"/>
        <w:contextualSpacing/>
        <w:jc w:val="both"/>
        <w:rPr>
          <w:rFonts w:ascii="Century Gothic" w:hAnsi="Century Gothic" w:cs="Arial"/>
          <w:bCs/>
          <w:sz w:val="20"/>
        </w:rPr>
      </w:pPr>
      <w:r w:rsidRPr="00045782">
        <w:rPr>
          <w:rFonts w:ascii="Century Gothic" w:hAnsi="Century Gothic" w:cs="Arial"/>
          <w:bCs/>
          <w:sz w:val="20"/>
        </w:rPr>
        <w:t>Deberán presentar copia de la cédula por las dos caras, enviar dirección y teléfono actualizado</w:t>
      </w:r>
      <w:r w:rsidR="008E1A1E">
        <w:rPr>
          <w:rFonts w:ascii="Century Gothic" w:hAnsi="Century Gothic" w:cs="Arial"/>
          <w:bCs/>
          <w:sz w:val="20"/>
        </w:rPr>
        <w:t>, de acuerdo con</w:t>
      </w:r>
      <w:r w:rsidRPr="00045782">
        <w:rPr>
          <w:rFonts w:ascii="Century Gothic" w:hAnsi="Century Gothic" w:cs="Arial"/>
          <w:bCs/>
          <w:sz w:val="20"/>
        </w:rPr>
        <w:t xml:space="preserve"> lo dispuesto en el Decreto </w:t>
      </w:r>
      <w:r w:rsidRPr="00045782">
        <w:rPr>
          <w:rFonts w:ascii="Century Gothic" w:hAnsi="Century Gothic" w:cs="Arial"/>
          <w:sz w:val="20"/>
        </w:rPr>
        <w:t>0064 de 2021</w:t>
      </w:r>
      <w:r w:rsidRPr="00045782">
        <w:rPr>
          <w:rFonts w:ascii="Century Gothic" w:hAnsi="Century Gothic" w:cs="Arial"/>
          <w:bCs/>
          <w:sz w:val="20"/>
        </w:rPr>
        <w:t>, en el cual se establece que el beneficiario deberá residir en el Distrito de Barraquilla</w:t>
      </w:r>
      <w:r>
        <w:rPr>
          <w:rFonts w:ascii="Century Gothic" w:hAnsi="Century Gothic" w:cs="Arial"/>
          <w:bCs/>
          <w:sz w:val="20"/>
        </w:rPr>
        <w:t xml:space="preserve"> y estar registrado en las bases</w:t>
      </w:r>
      <w:r w:rsidR="008E1A1E">
        <w:rPr>
          <w:rFonts w:ascii="Century Gothic" w:hAnsi="Century Gothic" w:cs="Arial"/>
          <w:bCs/>
          <w:sz w:val="20"/>
        </w:rPr>
        <w:t xml:space="preserve"> de datos</w:t>
      </w:r>
      <w:r>
        <w:rPr>
          <w:rFonts w:ascii="Century Gothic" w:hAnsi="Century Gothic" w:cs="Arial"/>
          <w:bCs/>
          <w:sz w:val="20"/>
        </w:rPr>
        <w:t xml:space="preserve"> del SISBEN de esta misma ciudad.</w:t>
      </w:r>
    </w:p>
    <w:p w14:paraId="684D0FF6" w14:textId="77777777" w:rsidR="00006CE8" w:rsidRPr="00721142" w:rsidRDefault="00006CE8" w:rsidP="00006CE8">
      <w:pPr>
        <w:ind w:left="1287"/>
        <w:contextualSpacing/>
        <w:jc w:val="both"/>
        <w:rPr>
          <w:rFonts w:ascii="Century Gothic" w:hAnsi="Century Gothic" w:cs="Arial"/>
          <w:bCs/>
          <w:sz w:val="20"/>
        </w:rPr>
      </w:pPr>
    </w:p>
    <w:p w14:paraId="6F6A3D89" w14:textId="77777777" w:rsidR="00006CE8" w:rsidRDefault="00006CE8" w:rsidP="008215A1">
      <w:pPr>
        <w:spacing w:before="120" w:after="12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  <w:r w:rsidRPr="00721142">
        <w:rPr>
          <w:rFonts w:ascii="Century Gothic" w:hAnsi="Century Gothic" w:cs="Arial"/>
          <w:bCs/>
          <w:sz w:val="20"/>
        </w:rPr>
        <w:t>El listado de adultos mayores beneficiarios</w:t>
      </w:r>
      <w:r w:rsidRPr="00994911">
        <w:rPr>
          <w:rFonts w:ascii="Century Gothic" w:hAnsi="Century Gothic" w:cs="Arial"/>
          <w:bCs/>
          <w:sz w:val="20"/>
        </w:rPr>
        <w:t xml:space="preserve"> Proyecto Subsidio Distrital para el Adulto Mayor </w:t>
      </w:r>
      <w:r w:rsidRPr="00721142">
        <w:rPr>
          <w:rFonts w:ascii="Century Gothic" w:hAnsi="Century Gothic" w:cs="Arial"/>
          <w:bCs/>
          <w:sz w:val="20"/>
        </w:rPr>
        <w:t>que se encuentran en e</w:t>
      </w:r>
      <w:r>
        <w:rPr>
          <w:rFonts w:ascii="Century Gothic" w:hAnsi="Century Gothic" w:cs="Arial"/>
          <w:bCs/>
          <w:sz w:val="20"/>
        </w:rPr>
        <w:t>stado bloqueado, es el siguiente</w:t>
      </w:r>
      <w:r w:rsidRPr="00721142">
        <w:rPr>
          <w:rFonts w:ascii="Century Gothic" w:hAnsi="Century Gothic" w:cs="Arial"/>
          <w:bCs/>
          <w:sz w:val="20"/>
        </w:rPr>
        <w:t>:</w:t>
      </w:r>
    </w:p>
    <w:p w14:paraId="5AC329C0" w14:textId="77777777" w:rsidR="008E1A1E" w:rsidRDefault="008E1A1E" w:rsidP="008215A1">
      <w:pPr>
        <w:spacing w:before="120" w:after="12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500"/>
        <w:gridCol w:w="3480"/>
        <w:gridCol w:w="2260"/>
      </w:tblGrid>
      <w:tr w:rsidR="007078E5" w:rsidRPr="007078E5" w14:paraId="0E693405" w14:textId="77777777" w:rsidTr="00D55F24">
        <w:trPr>
          <w:trHeight w:val="300"/>
          <w:tblHeader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022A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078E5">
              <w:rPr>
                <w:rFonts w:ascii="Arial" w:hAnsi="Arial" w:cs="Arial"/>
                <w:b/>
                <w:bCs/>
                <w:szCs w:val="22"/>
              </w:rPr>
              <w:t>NRO.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BA8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078E5">
              <w:rPr>
                <w:rFonts w:ascii="Arial" w:hAnsi="Arial" w:cs="Arial"/>
                <w:b/>
                <w:bCs/>
                <w:szCs w:val="22"/>
              </w:rPr>
              <w:t>CÉDULA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6534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078E5">
              <w:rPr>
                <w:rFonts w:ascii="Arial" w:hAnsi="Arial" w:cs="Arial"/>
                <w:b/>
                <w:bCs/>
                <w:szCs w:val="22"/>
              </w:rPr>
              <w:t>NOMBRE Y APELLIDOS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1AF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078E5">
              <w:rPr>
                <w:rFonts w:ascii="Arial" w:hAnsi="Arial" w:cs="Arial"/>
                <w:b/>
                <w:bCs/>
                <w:szCs w:val="22"/>
              </w:rPr>
              <w:t>MOTIVO BLOQUEO</w:t>
            </w:r>
          </w:p>
        </w:tc>
      </w:tr>
      <w:tr w:rsidR="007078E5" w:rsidRPr="007078E5" w14:paraId="4B1D0561" w14:textId="77777777" w:rsidTr="007078E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5531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2D8A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>6793744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0F9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>EXEQUIEL ROBLES CLAVIJO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8221" w14:textId="32FB3FC1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>SISB</w:t>
            </w:r>
            <w:r w:rsidR="00DA3012">
              <w:rPr>
                <w:rFonts w:ascii="Arial" w:hAnsi="Arial" w:cs="Arial"/>
                <w:color w:val="000000"/>
                <w:szCs w:val="22"/>
              </w:rPr>
              <w:t>É</w:t>
            </w:r>
            <w:r w:rsidRPr="007078E5">
              <w:rPr>
                <w:rFonts w:ascii="Arial" w:hAnsi="Arial" w:cs="Arial"/>
                <w:color w:val="000000"/>
                <w:szCs w:val="22"/>
              </w:rPr>
              <w:t>N COPEY</w:t>
            </w:r>
          </w:p>
        </w:tc>
      </w:tr>
      <w:tr w:rsidR="007078E5" w:rsidRPr="007078E5" w14:paraId="4F3478D5" w14:textId="77777777" w:rsidTr="007078E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877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28FC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>39027158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1787" w14:textId="77777777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 xml:space="preserve">FRANCISCA IGIRIO GRANADOS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508F" w14:textId="315AF636" w:rsidR="007078E5" w:rsidRPr="007078E5" w:rsidRDefault="007078E5" w:rsidP="007078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078E5">
              <w:rPr>
                <w:rFonts w:ascii="Arial" w:hAnsi="Arial" w:cs="Arial"/>
                <w:color w:val="000000"/>
                <w:szCs w:val="22"/>
              </w:rPr>
              <w:t>SISB</w:t>
            </w:r>
            <w:r w:rsidR="00DA3012">
              <w:rPr>
                <w:rFonts w:ascii="Arial" w:hAnsi="Arial" w:cs="Arial"/>
                <w:color w:val="000000"/>
                <w:szCs w:val="22"/>
              </w:rPr>
              <w:t>É</w:t>
            </w:r>
            <w:r w:rsidRPr="007078E5">
              <w:rPr>
                <w:rFonts w:ascii="Arial" w:hAnsi="Arial" w:cs="Arial"/>
                <w:color w:val="000000"/>
                <w:szCs w:val="22"/>
              </w:rPr>
              <w:t>N CIÉNAGA</w:t>
            </w:r>
          </w:p>
        </w:tc>
      </w:tr>
    </w:tbl>
    <w:p w14:paraId="190E477E" w14:textId="77777777" w:rsidR="008E1A1E" w:rsidRPr="00721142" w:rsidRDefault="008E1A1E" w:rsidP="008215A1">
      <w:pPr>
        <w:spacing w:before="120" w:after="12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</w:p>
    <w:p w14:paraId="25046B0B" w14:textId="6CBD9ED1" w:rsidR="00006CE8" w:rsidRPr="00314451" w:rsidRDefault="00006CE8" w:rsidP="00006CE8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  <w:r w:rsidRPr="00405983">
        <w:rPr>
          <w:rFonts w:ascii="Century Gothic" w:hAnsi="Century Gothic" w:cs="Arial"/>
          <w:sz w:val="20"/>
        </w:rPr>
        <w:t>Para constancia, el presente aviso se publicará en la página web de la Alcaldía Distrital de Barranquilla</w:t>
      </w:r>
      <w:r w:rsidRPr="007D7AF6">
        <w:rPr>
          <w:rFonts w:ascii="Century Gothic" w:hAnsi="Century Gothic" w:cs="Arial"/>
          <w:sz w:val="20"/>
        </w:rPr>
        <w:t>, a los</w:t>
      </w:r>
      <w:r w:rsidR="00314451">
        <w:rPr>
          <w:rFonts w:ascii="Century Gothic" w:hAnsi="Century Gothic" w:cs="Arial"/>
          <w:sz w:val="20"/>
        </w:rPr>
        <w:t xml:space="preserve"> </w:t>
      </w:r>
      <w:r w:rsidR="00B15BE1" w:rsidRPr="007A466A">
        <w:rPr>
          <w:rFonts w:ascii="Century Gothic" w:hAnsi="Century Gothic" w:cs="Arial"/>
          <w:sz w:val="20"/>
        </w:rPr>
        <w:t>catorce (14</w:t>
      </w:r>
      <w:r w:rsidR="00B15BE1" w:rsidRPr="00B15BE1">
        <w:rPr>
          <w:rFonts w:ascii="Century Gothic" w:hAnsi="Century Gothic" w:cs="Arial"/>
          <w:sz w:val="20"/>
        </w:rPr>
        <w:t xml:space="preserve">) </w:t>
      </w:r>
      <w:r w:rsidRPr="00B15BE1">
        <w:rPr>
          <w:rFonts w:ascii="Century Gothic" w:hAnsi="Century Gothic" w:cs="Arial"/>
          <w:sz w:val="20"/>
        </w:rPr>
        <w:t xml:space="preserve">días del mes de </w:t>
      </w:r>
      <w:r w:rsidR="008E1A1E" w:rsidRPr="00B15BE1">
        <w:rPr>
          <w:rFonts w:ascii="Century Gothic" w:hAnsi="Century Gothic" w:cs="Arial"/>
          <w:sz w:val="20"/>
        </w:rPr>
        <w:t>marzo</w:t>
      </w:r>
      <w:r w:rsidR="008E1A1E">
        <w:rPr>
          <w:rFonts w:ascii="Century Gothic" w:hAnsi="Century Gothic" w:cs="Arial"/>
          <w:sz w:val="20"/>
        </w:rPr>
        <w:t xml:space="preserve"> </w:t>
      </w:r>
      <w:r w:rsidRPr="0049318A">
        <w:rPr>
          <w:rFonts w:ascii="Century Gothic" w:hAnsi="Century Gothic" w:cs="Arial"/>
          <w:sz w:val="20"/>
        </w:rPr>
        <w:t>de 202</w:t>
      </w:r>
      <w:r w:rsidR="008E1A1E">
        <w:rPr>
          <w:rFonts w:ascii="Century Gothic" w:hAnsi="Century Gothic" w:cs="Arial"/>
          <w:sz w:val="20"/>
        </w:rPr>
        <w:t>5</w:t>
      </w:r>
      <w:r w:rsidR="00314451">
        <w:rPr>
          <w:rFonts w:ascii="Century Gothic" w:hAnsi="Century Gothic" w:cs="Arial"/>
          <w:sz w:val="20"/>
        </w:rPr>
        <w:t xml:space="preserve"> </w:t>
      </w:r>
      <w:r w:rsidR="00314451" w:rsidRPr="00314451">
        <w:rPr>
          <w:rFonts w:ascii="Century Gothic" w:hAnsi="Century Gothic"/>
          <w:sz w:val="20"/>
        </w:rPr>
        <w:t xml:space="preserve">y permanecerá publicado durante cinco (5) días hábiles. La notificación se considerará surtida al finalizar el día hábil siguiente al retiro del aviso.  </w:t>
      </w:r>
      <w:r w:rsidRPr="00314451">
        <w:rPr>
          <w:rFonts w:ascii="Century Gothic" w:hAnsi="Century Gothic" w:cs="Arial"/>
          <w:sz w:val="20"/>
        </w:rPr>
        <w:t xml:space="preserve"> </w:t>
      </w:r>
    </w:p>
    <w:p w14:paraId="358B3FF7" w14:textId="77777777" w:rsidR="00006CE8" w:rsidRPr="00990F5A" w:rsidRDefault="00006CE8" w:rsidP="00006CE8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</w:p>
    <w:p w14:paraId="3A21BEB2" w14:textId="1F9FEFEA" w:rsidR="00006CE8" w:rsidRPr="00990F5A" w:rsidRDefault="00006CE8" w:rsidP="00006CE8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20"/>
          <w:lang w:eastAsia="es-ES"/>
        </w:rPr>
      </w:pPr>
      <w:r w:rsidRPr="00990F5A">
        <w:rPr>
          <w:rFonts w:ascii="Century Gothic" w:hAnsi="Century Gothic" w:cs="Arial"/>
          <w:sz w:val="20"/>
        </w:rPr>
        <w:t xml:space="preserve">Para más información comunicarse al correo institucional </w:t>
      </w:r>
      <w:r w:rsidR="00907014" w:rsidRPr="00A60B16">
        <w:rPr>
          <w:rFonts w:ascii="Century Gothic" w:hAnsi="Century Gothic"/>
          <w:b/>
          <w:bCs/>
          <w:color w:val="2F5496" w:themeColor="accent1" w:themeShade="BF"/>
          <w:sz w:val="20"/>
          <w:u w:val="single"/>
        </w:rPr>
        <w:t>auxilios</w:t>
      </w:r>
      <w:hyperlink r:id="rId8" w:history="1">
        <w:r w:rsidR="00907014" w:rsidRPr="00A60B16">
          <w:rPr>
            <w:rStyle w:val="Hipervnculo"/>
            <w:rFonts w:ascii="Century Gothic" w:hAnsi="Century Gothic"/>
            <w:b/>
            <w:bCs/>
            <w:noProof/>
            <w:color w:val="2F5496" w:themeColor="accent1" w:themeShade="BF"/>
            <w:sz w:val="20"/>
            <w:lang w:eastAsia="es-ES"/>
          </w:rPr>
          <w:t xml:space="preserve">adultomayor@barranquilla.gov.co </w:t>
        </w:r>
      </w:hyperlink>
    </w:p>
    <w:p w14:paraId="3B9D95F2" w14:textId="77777777" w:rsidR="00006CE8" w:rsidRPr="00990F5A" w:rsidRDefault="00006CE8" w:rsidP="00006CE8">
      <w:pPr>
        <w:tabs>
          <w:tab w:val="left" w:pos="2505"/>
        </w:tabs>
        <w:rPr>
          <w:rFonts w:ascii="Century Gothic" w:hAnsi="Century Gothic"/>
          <w:noProof/>
          <w:sz w:val="20"/>
          <w:lang w:eastAsia="es-ES"/>
        </w:rPr>
      </w:pPr>
    </w:p>
    <w:p w14:paraId="278E323E" w14:textId="235D908F" w:rsidR="00006CE8" w:rsidRPr="0049318A" w:rsidRDefault="00006CE8" w:rsidP="00F509B9">
      <w:pPr>
        <w:tabs>
          <w:tab w:val="left" w:pos="2505"/>
        </w:tabs>
        <w:rPr>
          <w:rFonts w:ascii="Century Gothic" w:hAnsi="Century Gothic" w:cs="Arial"/>
          <w:sz w:val="20"/>
        </w:rPr>
      </w:pPr>
      <w:r w:rsidRPr="00990F5A">
        <w:rPr>
          <w:rFonts w:ascii="Century Gothic" w:hAnsi="Century Gothic" w:cs="Arial"/>
          <w:sz w:val="20"/>
        </w:rPr>
        <w:lastRenderedPageBreak/>
        <w:t xml:space="preserve">Dado </w:t>
      </w:r>
      <w:r w:rsidRPr="0049318A">
        <w:rPr>
          <w:rFonts w:ascii="Century Gothic" w:hAnsi="Century Gothic" w:cs="Arial"/>
          <w:sz w:val="20"/>
        </w:rPr>
        <w:t xml:space="preserve">en Barranquilla </w:t>
      </w:r>
      <w:r w:rsidRPr="007D7AF6">
        <w:rPr>
          <w:rFonts w:ascii="Century Gothic" w:hAnsi="Century Gothic" w:cs="Arial"/>
          <w:sz w:val="20"/>
        </w:rPr>
        <w:t xml:space="preserve">a los </w:t>
      </w:r>
      <w:r w:rsidR="00B15BE1" w:rsidRPr="007A466A">
        <w:rPr>
          <w:rFonts w:ascii="Century Gothic" w:hAnsi="Century Gothic" w:cs="Arial"/>
          <w:sz w:val="20"/>
        </w:rPr>
        <w:t xml:space="preserve">catorce (14) </w:t>
      </w:r>
      <w:r w:rsidRPr="00B15BE1">
        <w:rPr>
          <w:rFonts w:ascii="Century Gothic" w:hAnsi="Century Gothic" w:cs="Arial"/>
          <w:sz w:val="20"/>
        </w:rPr>
        <w:t xml:space="preserve">días del mes de </w:t>
      </w:r>
      <w:r w:rsidR="008E1A1E" w:rsidRPr="00B15BE1">
        <w:rPr>
          <w:rFonts w:ascii="Century Gothic" w:hAnsi="Century Gothic" w:cs="Arial"/>
          <w:sz w:val="20"/>
        </w:rPr>
        <w:t>marzo</w:t>
      </w:r>
      <w:r w:rsidR="008E1A1E">
        <w:rPr>
          <w:rFonts w:ascii="Century Gothic" w:hAnsi="Century Gothic" w:cs="Arial"/>
          <w:sz w:val="20"/>
        </w:rPr>
        <w:t xml:space="preserve"> </w:t>
      </w:r>
      <w:r w:rsidRPr="0049318A">
        <w:rPr>
          <w:rFonts w:ascii="Century Gothic" w:hAnsi="Century Gothic" w:cs="Arial"/>
          <w:sz w:val="20"/>
        </w:rPr>
        <w:t>de 202</w:t>
      </w:r>
      <w:r w:rsidR="008E1A1E">
        <w:rPr>
          <w:rFonts w:ascii="Century Gothic" w:hAnsi="Century Gothic" w:cs="Arial"/>
          <w:sz w:val="20"/>
        </w:rPr>
        <w:t>5</w:t>
      </w:r>
      <w:r w:rsidRPr="0049318A">
        <w:rPr>
          <w:rFonts w:ascii="Century Gothic" w:hAnsi="Century Gothic" w:cs="Arial"/>
          <w:sz w:val="20"/>
        </w:rPr>
        <w:t xml:space="preserve">.  </w:t>
      </w:r>
    </w:p>
    <w:p w14:paraId="152A3963" w14:textId="77777777" w:rsidR="00006CE8" w:rsidRPr="00990F5A" w:rsidRDefault="00006CE8" w:rsidP="00006CE8">
      <w:pPr>
        <w:tabs>
          <w:tab w:val="left" w:pos="2505"/>
        </w:tabs>
        <w:rPr>
          <w:rFonts w:ascii="Century Gothic" w:hAnsi="Century Gothic" w:cs="Arial"/>
          <w:b/>
          <w:sz w:val="20"/>
        </w:rPr>
      </w:pPr>
    </w:p>
    <w:p w14:paraId="0FE83BAC" w14:textId="77777777" w:rsidR="00006CE8" w:rsidRDefault="00006CE8" w:rsidP="00006CE8">
      <w:pPr>
        <w:contextualSpacing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Original Firmado</w:t>
      </w:r>
    </w:p>
    <w:p w14:paraId="5B45EB82" w14:textId="77777777" w:rsidR="00006CE8" w:rsidRPr="00F515A5" w:rsidRDefault="00006CE8" w:rsidP="00006CE8">
      <w:pPr>
        <w:contextualSpacing/>
        <w:jc w:val="center"/>
        <w:rPr>
          <w:rFonts w:ascii="Century Gothic" w:hAnsi="Century Gothic" w:cs="Arial"/>
          <w:sz w:val="20"/>
        </w:rPr>
      </w:pPr>
    </w:p>
    <w:p w14:paraId="2468B2A5" w14:textId="77777777" w:rsidR="00006CE8" w:rsidRDefault="00006CE8" w:rsidP="00006CE8">
      <w:pPr>
        <w:contextualSpacing/>
        <w:jc w:val="both"/>
        <w:rPr>
          <w:rFonts w:ascii="Century Gothic" w:hAnsi="Century Gothic" w:cs="Arial"/>
          <w:sz w:val="20"/>
        </w:rPr>
      </w:pPr>
    </w:p>
    <w:p w14:paraId="5F9A244E" w14:textId="77777777" w:rsidR="00006CE8" w:rsidRDefault="00006CE8" w:rsidP="00006CE8">
      <w:pPr>
        <w:contextualSpacing/>
        <w:jc w:val="both"/>
        <w:rPr>
          <w:rFonts w:ascii="Century Gothic" w:hAnsi="Century Gothic" w:cs="Arial"/>
          <w:sz w:val="20"/>
        </w:rPr>
      </w:pPr>
    </w:p>
    <w:p w14:paraId="376F9F4D" w14:textId="77777777" w:rsidR="00006CE8" w:rsidRPr="00F515A5" w:rsidRDefault="00006CE8" w:rsidP="00006CE8">
      <w:pPr>
        <w:contextualSpacing/>
        <w:jc w:val="both"/>
        <w:rPr>
          <w:rFonts w:ascii="Century Gothic" w:hAnsi="Century Gothic" w:cs="Arial"/>
          <w:sz w:val="20"/>
        </w:rPr>
      </w:pPr>
    </w:p>
    <w:p w14:paraId="503F1414" w14:textId="77777777" w:rsidR="00006CE8" w:rsidRPr="00BF4369" w:rsidRDefault="00006CE8" w:rsidP="00006CE8">
      <w:pPr>
        <w:contextualSpacing/>
        <w:jc w:val="center"/>
        <w:rPr>
          <w:rFonts w:ascii="Century Gothic" w:hAnsi="Century Gothic" w:cs="Arial"/>
          <w:b/>
          <w:sz w:val="20"/>
        </w:rPr>
      </w:pPr>
      <w:r w:rsidRPr="00BF4369">
        <w:rPr>
          <w:rFonts w:ascii="Century Gothic" w:hAnsi="Century Gothic" w:cs="Arial"/>
          <w:b/>
          <w:sz w:val="20"/>
        </w:rPr>
        <w:t>____________________________________</w:t>
      </w:r>
    </w:p>
    <w:p w14:paraId="1EF22B91" w14:textId="77777777" w:rsidR="00006CE8" w:rsidRPr="00240AAA" w:rsidRDefault="00006CE8" w:rsidP="00006CE8">
      <w:pPr>
        <w:pStyle w:val="NormalWeb"/>
        <w:spacing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4B7E2D85" w14:textId="77777777" w:rsidR="00006CE8" w:rsidRDefault="00006CE8" w:rsidP="00314451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42A52AF9" w14:textId="77777777" w:rsidR="00006CE8" w:rsidRPr="0072046A" w:rsidRDefault="00006CE8" w:rsidP="00314451">
      <w:pPr>
        <w:spacing w:after="0"/>
        <w:jc w:val="center"/>
        <w:rPr>
          <w:rFonts w:ascii="Arial" w:hAnsi="Arial"/>
        </w:rPr>
      </w:pPr>
      <w:r w:rsidRPr="0072046A">
        <w:rPr>
          <w:rFonts w:ascii="Arial" w:hAnsi="Arial"/>
        </w:rPr>
        <w:t>Secretario Distrital de Gestión Social</w:t>
      </w:r>
    </w:p>
    <w:p w14:paraId="556E5C43" w14:textId="77777777" w:rsidR="00006CE8" w:rsidRPr="0072046A" w:rsidRDefault="00006CE8" w:rsidP="00314451">
      <w:pPr>
        <w:spacing w:after="0"/>
        <w:jc w:val="center"/>
        <w:rPr>
          <w:rFonts w:ascii="Arial" w:hAnsi="Arial"/>
        </w:rPr>
      </w:pPr>
      <w:r w:rsidRPr="0072046A">
        <w:rPr>
          <w:rFonts w:ascii="Arial" w:hAnsi="Arial"/>
        </w:rPr>
        <w:t>Distrito Especial, Industrial y Portuario de Barranquilla</w:t>
      </w:r>
    </w:p>
    <w:p w14:paraId="05D64CF6" w14:textId="77777777" w:rsidR="00006CE8" w:rsidRPr="0072046A" w:rsidRDefault="00006CE8" w:rsidP="00314451">
      <w:pPr>
        <w:pStyle w:val="NormalWeb"/>
        <w:spacing w:beforeAutospacing="0" w:after="0" w:afterAutospacing="0"/>
        <w:jc w:val="center"/>
        <w:rPr>
          <w:b/>
          <w:bCs/>
        </w:rPr>
      </w:pPr>
    </w:p>
    <w:p w14:paraId="09532BF3" w14:textId="77777777" w:rsidR="00006CE8" w:rsidRDefault="00006CE8" w:rsidP="00314451">
      <w:pPr>
        <w:spacing w:after="0"/>
        <w:contextualSpacing/>
        <w:jc w:val="center"/>
        <w:rPr>
          <w:rFonts w:ascii="Century Gothic" w:hAnsi="Century Gothic" w:cs="Arial"/>
          <w:b/>
          <w:sz w:val="20"/>
        </w:rPr>
      </w:pPr>
    </w:p>
    <w:p w14:paraId="56C9ADB1" w14:textId="77777777" w:rsidR="00006CE8" w:rsidRDefault="00006CE8" w:rsidP="00006CE8">
      <w:pPr>
        <w:contextualSpacing/>
        <w:jc w:val="center"/>
        <w:rPr>
          <w:rFonts w:ascii="Century Gothic" w:hAnsi="Century Gothic" w:cs="Arial"/>
          <w:b/>
          <w:sz w:val="20"/>
        </w:rPr>
      </w:pPr>
    </w:p>
    <w:p w14:paraId="121943C8" w14:textId="77777777" w:rsidR="00006CE8" w:rsidRPr="00BF4369" w:rsidRDefault="00006CE8" w:rsidP="00006CE8">
      <w:pPr>
        <w:contextualSpacing/>
        <w:jc w:val="center"/>
        <w:rPr>
          <w:rFonts w:ascii="Century Gothic" w:hAnsi="Century Gothic" w:cs="Arial"/>
          <w:b/>
          <w:sz w:val="20"/>
        </w:rPr>
      </w:pPr>
    </w:p>
    <w:p w14:paraId="6E4A1962" w14:textId="77777777" w:rsidR="00006CE8" w:rsidRPr="00BF4369" w:rsidRDefault="00006CE8" w:rsidP="00006CE8">
      <w:pPr>
        <w:jc w:val="both"/>
        <w:rPr>
          <w:rFonts w:ascii="Century Gothic" w:hAnsi="Century Gothic" w:cs="Arial"/>
          <w:sz w:val="20"/>
        </w:rPr>
      </w:pPr>
    </w:p>
    <w:p w14:paraId="2BBCBA9D" w14:textId="203E275D" w:rsidR="00006CE8" w:rsidRPr="00080504" w:rsidRDefault="00006CE8" w:rsidP="00314451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</w:t>
      </w:r>
      <w:r w:rsidR="00903D31">
        <w:rPr>
          <w:rFonts w:ascii="Arial" w:hAnsi="Arial" w:cs="Arial"/>
          <w:sz w:val="12"/>
          <w:szCs w:val="12"/>
        </w:rPr>
        <w:t>ó</w:t>
      </w:r>
      <w:r>
        <w:rPr>
          <w:rFonts w:ascii="Arial" w:hAnsi="Arial" w:cs="Arial"/>
          <w:sz w:val="12"/>
          <w:szCs w:val="12"/>
        </w:rPr>
        <w:t>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secretaria Distrital de Gestión Social</w:t>
      </w:r>
    </w:p>
    <w:p w14:paraId="024FF62D" w14:textId="3831081C" w:rsidR="00006CE8" w:rsidRPr="00080504" w:rsidRDefault="00006CE8" w:rsidP="00314451">
      <w:pPr>
        <w:spacing w:after="0"/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>Revis</w:t>
      </w:r>
      <w:r w:rsidR="00903D31">
        <w:rPr>
          <w:rFonts w:ascii="Arial" w:hAnsi="Arial" w:cs="Arial"/>
          <w:sz w:val="12"/>
          <w:szCs w:val="12"/>
        </w:rPr>
        <w:t>ó</w:t>
      </w:r>
      <w:r w:rsidRPr="00080504">
        <w:rPr>
          <w:rFonts w:ascii="Arial" w:hAnsi="Arial" w:cs="Arial"/>
          <w:sz w:val="12"/>
          <w:szCs w:val="12"/>
        </w:rPr>
        <w:t xml:space="preserve">:  </w:t>
      </w:r>
      <w:r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>Camilo Restrepo Abogado de la secretaria Distrital de Gestión Social</w:t>
      </w:r>
    </w:p>
    <w:p w14:paraId="50A3C75B" w14:textId="77777777" w:rsidR="00006CE8" w:rsidRDefault="00006CE8" w:rsidP="00314451">
      <w:pPr>
        <w:spacing w:after="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2"/>
          <w:szCs w:val="12"/>
        </w:rPr>
        <w:t>Aprobó:</w:t>
      </w:r>
      <w:r>
        <w:rPr>
          <w:rFonts w:ascii="Arial" w:hAnsi="Arial"/>
          <w:sz w:val="14"/>
        </w:rPr>
        <w:t xml:space="preserve"> </w:t>
      </w:r>
      <w:r w:rsidRPr="00A60B16">
        <w:rPr>
          <w:rFonts w:ascii="Arial" w:hAnsi="Arial"/>
          <w:sz w:val="12"/>
          <w:szCs w:val="12"/>
        </w:rPr>
        <w:t>Giovanni Gallo Marino- Asesor de Despacho.</w:t>
      </w:r>
    </w:p>
    <w:p w14:paraId="3623D1F1" w14:textId="77777777" w:rsidR="00006CE8" w:rsidRPr="00080504" w:rsidRDefault="00006CE8" w:rsidP="00314451">
      <w:pPr>
        <w:spacing w:after="0"/>
        <w:jc w:val="both"/>
        <w:rPr>
          <w:sz w:val="12"/>
          <w:szCs w:val="12"/>
        </w:rPr>
      </w:pPr>
    </w:p>
    <w:p w14:paraId="1739D9E7" w14:textId="77777777" w:rsidR="00006CE8" w:rsidRPr="00063B85" w:rsidRDefault="00006CE8" w:rsidP="00314451">
      <w:pPr>
        <w:spacing w:after="0"/>
        <w:jc w:val="both"/>
        <w:rPr>
          <w:rFonts w:ascii="Century Gothic" w:hAnsi="Century Gothic" w:cs="Arial"/>
          <w:b/>
          <w:sz w:val="18"/>
          <w:szCs w:val="18"/>
        </w:rPr>
      </w:pPr>
    </w:p>
    <w:p w14:paraId="2169341C" w14:textId="77777777" w:rsidR="00006CE8" w:rsidRDefault="00006CE8" w:rsidP="00314451">
      <w:pPr>
        <w:spacing w:after="0"/>
      </w:pPr>
    </w:p>
    <w:p w14:paraId="5C00CAB2" w14:textId="77777777" w:rsidR="00006CE8" w:rsidRDefault="00006CE8" w:rsidP="00006CE8">
      <w:pPr>
        <w:contextualSpacing/>
        <w:jc w:val="center"/>
      </w:pPr>
    </w:p>
    <w:p w14:paraId="39FBA009" w14:textId="77777777" w:rsidR="000A12EA" w:rsidRPr="00BB63B2" w:rsidRDefault="000A12EA" w:rsidP="00006CE8"/>
    <w:sectPr w:rsidR="000A12EA" w:rsidRPr="00BB63B2" w:rsidSect="00465FF0">
      <w:headerReference w:type="default" r:id="rId9"/>
      <w:footerReference w:type="default" r:id="rId10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98A81" w14:textId="77777777" w:rsidR="005D665A" w:rsidRDefault="005D665A">
      <w:pPr>
        <w:spacing w:after="0" w:line="240" w:lineRule="auto"/>
      </w:pPr>
      <w:r>
        <w:separator/>
      </w:r>
    </w:p>
  </w:endnote>
  <w:endnote w:type="continuationSeparator" w:id="0">
    <w:p w14:paraId="5A8F4E05" w14:textId="77777777" w:rsidR="005D665A" w:rsidRDefault="005D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AC09" w14:textId="77777777" w:rsidR="009A68ED" w:rsidRDefault="0046035A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3853" w14:textId="77777777" w:rsidR="005D665A" w:rsidRDefault="005D665A">
      <w:pPr>
        <w:spacing w:after="0" w:line="240" w:lineRule="auto"/>
      </w:pPr>
      <w:r>
        <w:separator/>
      </w:r>
    </w:p>
  </w:footnote>
  <w:footnote w:type="continuationSeparator" w:id="0">
    <w:p w14:paraId="58353BB6" w14:textId="77777777" w:rsidR="005D665A" w:rsidRDefault="005D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9DF0" w14:textId="77777777" w:rsidR="009A68ED" w:rsidRDefault="0046035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9A68ED" w:rsidRDefault="009A6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7705186">
    <w:abstractNumId w:val="4"/>
  </w:num>
  <w:num w:numId="2" w16cid:durableId="897671706">
    <w:abstractNumId w:val="1"/>
  </w:num>
  <w:num w:numId="3" w16cid:durableId="2095392466">
    <w:abstractNumId w:val="3"/>
  </w:num>
  <w:num w:numId="4" w16cid:durableId="2037926226">
    <w:abstractNumId w:val="5"/>
  </w:num>
  <w:num w:numId="5" w16cid:durableId="311452979">
    <w:abstractNumId w:val="0"/>
  </w:num>
  <w:num w:numId="6" w16cid:durableId="157046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06CE8"/>
    <w:rsid w:val="00030E1F"/>
    <w:rsid w:val="000337D2"/>
    <w:rsid w:val="000414E4"/>
    <w:rsid w:val="000632DD"/>
    <w:rsid w:val="000A12EA"/>
    <w:rsid w:val="000A5654"/>
    <w:rsid w:val="000E4A29"/>
    <w:rsid w:val="001177BA"/>
    <w:rsid w:val="00257129"/>
    <w:rsid w:val="00314451"/>
    <w:rsid w:val="00392A96"/>
    <w:rsid w:val="0046035A"/>
    <w:rsid w:val="00465FF0"/>
    <w:rsid w:val="004D7D08"/>
    <w:rsid w:val="005B1949"/>
    <w:rsid w:val="005D665A"/>
    <w:rsid w:val="0061261E"/>
    <w:rsid w:val="006401E2"/>
    <w:rsid w:val="00652626"/>
    <w:rsid w:val="006B225C"/>
    <w:rsid w:val="006F4913"/>
    <w:rsid w:val="007078E5"/>
    <w:rsid w:val="00725888"/>
    <w:rsid w:val="00757F5D"/>
    <w:rsid w:val="0076077F"/>
    <w:rsid w:val="00777F4D"/>
    <w:rsid w:val="007F4B27"/>
    <w:rsid w:val="008057BB"/>
    <w:rsid w:val="008215A1"/>
    <w:rsid w:val="00857008"/>
    <w:rsid w:val="008A73C3"/>
    <w:rsid w:val="008E1A1E"/>
    <w:rsid w:val="00903D31"/>
    <w:rsid w:val="00907014"/>
    <w:rsid w:val="00930C01"/>
    <w:rsid w:val="00992121"/>
    <w:rsid w:val="00994911"/>
    <w:rsid w:val="009A68ED"/>
    <w:rsid w:val="00A95F37"/>
    <w:rsid w:val="00B15BE1"/>
    <w:rsid w:val="00B83628"/>
    <w:rsid w:val="00BB63B2"/>
    <w:rsid w:val="00BF7AAE"/>
    <w:rsid w:val="00C03266"/>
    <w:rsid w:val="00D05C63"/>
    <w:rsid w:val="00D55F24"/>
    <w:rsid w:val="00DA0FB9"/>
    <w:rsid w:val="00DA3012"/>
    <w:rsid w:val="00E17A57"/>
    <w:rsid w:val="00EC42FC"/>
    <w:rsid w:val="00F509B9"/>
    <w:rsid w:val="00F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omayor@barranquilla.gov.co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sben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Dary Jaimes Gonzalez</dc:creator>
  <cp:lastModifiedBy>Luz Dary Jaimes Gonzalez</cp:lastModifiedBy>
  <cp:revision>2</cp:revision>
  <cp:lastPrinted>2024-01-31T19:51:00Z</cp:lastPrinted>
  <dcterms:created xsi:type="dcterms:W3CDTF">2025-03-14T21:37:00Z</dcterms:created>
  <dcterms:modified xsi:type="dcterms:W3CDTF">2025-03-14T21:37:00Z</dcterms:modified>
</cp:coreProperties>
</file>