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C16" w:rsidRDefault="00A53C16" w:rsidP="00FF4342">
      <w:pPr>
        <w:jc w:val="center"/>
        <w:rPr>
          <w:rFonts w:asciiTheme="majorHAnsi" w:hAnsiTheme="majorHAnsi"/>
          <w:b/>
          <w:sz w:val="22"/>
          <w:szCs w:val="22"/>
        </w:rPr>
      </w:pPr>
    </w:p>
    <w:p w:rsidR="009E46D3" w:rsidRPr="00DC56FF" w:rsidRDefault="009E46D3" w:rsidP="00FF4342">
      <w:pPr>
        <w:jc w:val="center"/>
        <w:rPr>
          <w:rFonts w:asciiTheme="majorHAnsi" w:hAnsiTheme="majorHAnsi"/>
          <w:b/>
          <w:sz w:val="22"/>
          <w:szCs w:val="22"/>
        </w:rPr>
      </w:pPr>
      <w:r w:rsidRPr="00DC56FF">
        <w:rPr>
          <w:rFonts w:asciiTheme="majorHAnsi" w:hAnsiTheme="majorHAnsi"/>
          <w:b/>
          <w:sz w:val="22"/>
          <w:szCs w:val="22"/>
        </w:rPr>
        <w:t>AGENCIA NACIONAL PARA LA SUPERACION DE LA POBREZA EXTREMA</w:t>
      </w:r>
    </w:p>
    <w:p w:rsidR="00A35422" w:rsidRDefault="00A35422" w:rsidP="00A35422">
      <w:pPr>
        <w:jc w:val="center"/>
        <w:rPr>
          <w:rFonts w:asciiTheme="majorHAnsi" w:hAnsiTheme="majorHAnsi"/>
          <w:b/>
          <w:sz w:val="22"/>
          <w:szCs w:val="22"/>
        </w:rPr>
      </w:pPr>
      <w:r w:rsidRPr="00DC56FF">
        <w:rPr>
          <w:rFonts w:asciiTheme="majorHAnsi" w:hAnsiTheme="majorHAnsi"/>
          <w:b/>
          <w:sz w:val="22"/>
          <w:szCs w:val="22"/>
        </w:rPr>
        <w:t>PROCESO DE EMPALME ENTIDADES TERRITORIALES 2015</w:t>
      </w:r>
    </w:p>
    <w:p w:rsidR="00A53C16" w:rsidRPr="00DC56FF" w:rsidRDefault="00A53C16" w:rsidP="00A35422">
      <w:pPr>
        <w:jc w:val="center"/>
        <w:rPr>
          <w:rFonts w:asciiTheme="majorHAnsi" w:hAnsiTheme="majorHAnsi"/>
          <w:b/>
          <w:sz w:val="22"/>
          <w:szCs w:val="22"/>
        </w:rPr>
      </w:pPr>
    </w:p>
    <w:p w:rsidR="00FF4342" w:rsidRPr="00DC56FF" w:rsidRDefault="00FF4342" w:rsidP="009E46D3">
      <w:pPr>
        <w:rPr>
          <w:rFonts w:asciiTheme="majorHAnsi" w:hAnsiTheme="majorHAnsi"/>
          <w:b/>
          <w:sz w:val="22"/>
          <w:szCs w:val="22"/>
        </w:rPr>
      </w:pPr>
    </w:p>
    <w:p w:rsidR="00FF4342" w:rsidRPr="00DC56FF" w:rsidRDefault="00FF4342" w:rsidP="009E46D3">
      <w:pPr>
        <w:rPr>
          <w:rFonts w:asciiTheme="majorHAnsi" w:hAnsiTheme="majorHAnsi"/>
          <w:b/>
          <w:sz w:val="22"/>
          <w:szCs w:val="22"/>
        </w:rPr>
      </w:pPr>
      <w:r w:rsidRPr="00DC56FF">
        <w:rPr>
          <w:rFonts w:asciiTheme="majorHAnsi" w:hAnsiTheme="majorHAnsi"/>
          <w:b/>
          <w:sz w:val="22"/>
          <w:szCs w:val="22"/>
        </w:rPr>
        <w:t>Preguntas Adicionales (nivel estratégico)</w:t>
      </w:r>
    </w:p>
    <w:p w:rsidR="009E46D3" w:rsidRPr="00DC56FF" w:rsidRDefault="009E46D3" w:rsidP="00FF4342">
      <w:pPr>
        <w:jc w:val="both"/>
        <w:rPr>
          <w:rFonts w:asciiTheme="majorHAnsi" w:hAnsiTheme="majorHAnsi"/>
          <w:sz w:val="22"/>
          <w:szCs w:val="22"/>
        </w:rPr>
      </w:pPr>
    </w:p>
    <w:p w:rsidR="009E46D3" w:rsidRPr="00DC56FF" w:rsidRDefault="00FF4342" w:rsidP="00FF4342">
      <w:pPr>
        <w:jc w:val="both"/>
        <w:rPr>
          <w:rFonts w:asciiTheme="majorHAnsi" w:hAnsiTheme="majorHAnsi"/>
          <w:sz w:val="22"/>
          <w:szCs w:val="22"/>
        </w:rPr>
      </w:pPr>
      <w:r w:rsidRPr="00DC56FF">
        <w:rPr>
          <w:rFonts w:asciiTheme="majorHAnsi" w:hAnsiTheme="majorHAnsi"/>
          <w:sz w:val="22"/>
          <w:szCs w:val="22"/>
        </w:rPr>
        <w:t xml:space="preserve">Teniendo en cuenta la información de la ficha de caracterización territorial de la Estrategia Red UNIDOS de su municipio/gobernación, por favor indique: </w:t>
      </w:r>
    </w:p>
    <w:p w:rsidR="009E46D3" w:rsidRPr="00DC56FF" w:rsidRDefault="009E46D3" w:rsidP="00FF4342">
      <w:pPr>
        <w:jc w:val="both"/>
        <w:rPr>
          <w:rFonts w:asciiTheme="majorHAnsi" w:hAnsiTheme="majorHAnsi"/>
          <w:sz w:val="22"/>
          <w:szCs w:val="22"/>
        </w:rPr>
      </w:pPr>
    </w:p>
    <w:p w:rsidR="009E46D3" w:rsidRPr="00DC56FF" w:rsidRDefault="009E46D3" w:rsidP="00FF4342">
      <w:pPr>
        <w:pStyle w:val="Prrafodelista"/>
        <w:numPr>
          <w:ilvl w:val="0"/>
          <w:numId w:val="6"/>
        </w:numPr>
        <w:jc w:val="both"/>
        <w:rPr>
          <w:rFonts w:asciiTheme="majorHAnsi" w:hAnsiTheme="majorHAnsi"/>
        </w:rPr>
      </w:pPr>
      <w:r w:rsidRPr="00DC56FF">
        <w:rPr>
          <w:rFonts w:asciiTheme="majorHAnsi" w:hAnsiTheme="majorHAnsi"/>
        </w:rPr>
        <w:t>Identifique 3 lecciones aprendidas, una para cada una de las siguientes temáticas:</w:t>
      </w:r>
    </w:p>
    <w:p w:rsidR="00FF4342" w:rsidRPr="00DC56FF" w:rsidRDefault="00FF4342" w:rsidP="00FF4342">
      <w:pPr>
        <w:pStyle w:val="Prrafodelista"/>
        <w:ind w:left="3240"/>
        <w:jc w:val="both"/>
        <w:rPr>
          <w:rFonts w:asciiTheme="majorHAnsi" w:hAnsiTheme="majorHAnsi"/>
        </w:rPr>
      </w:pPr>
    </w:p>
    <w:p w:rsidR="009E46D3" w:rsidRDefault="009E46D3" w:rsidP="00FF4342">
      <w:pPr>
        <w:pStyle w:val="Prrafodelista"/>
        <w:numPr>
          <w:ilvl w:val="0"/>
          <w:numId w:val="7"/>
        </w:numPr>
        <w:jc w:val="both"/>
        <w:rPr>
          <w:rFonts w:asciiTheme="majorHAnsi" w:hAnsiTheme="majorHAnsi"/>
        </w:rPr>
      </w:pPr>
      <w:r w:rsidRPr="00DC56FF">
        <w:rPr>
          <w:rFonts w:asciiTheme="majorHAnsi" w:hAnsiTheme="majorHAnsi"/>
        </w:rPr>
        <w:t>Articulación institucional con entidades de la Red Unidos</w:t>
      </w:r>
    </w:p>
    <w:p w:rsidR="00111BC8" w:rsidRDefault="00111BC8" w:rsidP="00111BC8">
      <w:pPr>
        <w:ind w:left="360"/>
        <w:jc w:val="both"/>
        <w:rPr>
          <w:rFonts w:asciiTheme="majorHAnsi" w:hAnsiTheme="majorHAnsi"/>
        </w:rPr>
      </w:pPr>
      <w:r>
        <w:rPr>
          <w:rFonts w:asciiTheme="majorHAnsi" w:hAnsiTheme="majorHAnsi"/>
        </w:rPr>
        <w:t>R./ En el trabajo con las entidades que atienden población vulnerable y las que cuentan con responsabilidad social en su interior, ha sido una de las experiencias más significativas ya que realizar un trabajo conjunto con ellas fortalece el tejido social y ayuda al avance de la superación de pobreza extrema.</w:t>
      </w:r>
    </w:p>
    <w:p w:rsidR="001C3462" w:rsidRPr="00111BC8" w:rsidRDefault="001C3462" w:rsidP="00111BC8">
      <w:pPr>
        <w:ind w:left="360"/>
        <w:jc w:val="both"/>
        <w:rPr>
          <w:rFonts w:asciiTheme="majorHAnsi" w:hAnsiTheme="majorHAnsi"/>
        </w:rPr>
      </w:pPr>
      <w:bookmarkStart w:id="0" w:name="_GoBack"/>
      <w:bookmarkEnd w:id="0"/>
    </w:p>
    <w:p w:rsidR="009E46D3" w:rsidRDefault="009E46D3" w:rsidP="00FF4342">
      <w:pPr>
        <w:pStyle w:val="Prrafodelista"/>
        <w:numPr>
          <w:ilvl w:val="0"/>
          <w:numId w:val="7"/>
        </w:numPr>
        <w:jc w:val="both"/>
        <w:rPr>
          <w:rFonts w:asciiTheme="majorHAnsi" w:hAnsiTheme="majorHAnsi"/>
        </w:rPr>
      </w:pPr>
      <w:r w:rsidRPr="00DC56FF">
        <w:rPr>
          <w:rFonts w:asciiTheme="majorHAnsi" w:hAnsiTheme="majorHAnsi"/>
        </w:rPr>
        <w:t>Acompañamiento familiar y comunitario de la ANSPE con los hogares de su municipio en pobreza extrema</w:t>
      </w:r>
    </w:p>
    <w:p w:rsidR="00111BC8" w:rsidRDefault="00111BC8" w:rsidP="00111BC8">
      <w:pPr>
        <w:ind w:left="360"/>
        <w:jc w:val="both"/>
        <w:rPr>
          <w:rFonts w:asciiTheme="majorHAnsi" w:hAnsiTheme="majorHAnsi"/>
        </w:rPr>
      </w:pPr>
      <w:proofErr w:type="gramStart"/>
      <w:r>
        <w:rPr>
          <w:rFonts w:asciiTheme="majorHAnsi" w:hAnsiTheme="majorHAnsi"/>
        </w:rPr>
        <w:t>R./</w:t>
      </w:r>
      <w:proofErr w:type="gramEnd"/>
      <w:r>
        <w:rPr>
          <w:rFonts w:asciiTheme="majorHAnsi" w:hAnsiTheme="majorHAnsi"/>
        </w:rPr>
        <w:t xml:space="preserve"> </w:t>
      </w:r>
      <w:r w:rsidR="00FF1057">
        <w:rPr>
          <w:rFonts w:asciiTheme="majorHAnsi" w:hAnsiTheme="majorHAnsi"/>
        </w:rPr>
        <w:t>Se avanzó mucho en este componente y eso lo demuestra la promoción de más de 5.000 familias en el cuatrienio de esta administración y la satisfacción del cumplimiento de más del 80% en general de los logros familiares del plan familiar.</w:t>
      </w:r>
    </w:p>
    <w:p w:rsidR="001C3462" w:rsidRPr="00111BC8" w:rsidRDefault="001C3462" w:rsidP="00111BC8">
      <w:pPr>
        <w:ind w:left="360"/>
        <w:jc w:val="both"/>
        <w:rPr>
          <w:rFonts w:asciiTheme="majorHAnsi" w:hAnsiTheme="majorHAnsi"/>
        </w:rPr>
      </w:pPr>
    </w:p>
    <w:p w:rsidR="009E46D3" w:rsidRDefault="009E46D3" w:rsidP="00FF4342">
      <w:pPr>
        <w:pStyle w:val="Prrafodelista"/>
        <w:numPr>
          <w:ilvl w:val="0"/>
          <w:numId w:val="7"/>
        </w:numPr>
        <w:jc w:val="both"/>
        <w:rPr>
          <w:rFonts w:asciiTheme="majorHAnsi" w:hAnsiTheme="majorHAnsi"/>
        </w:rPr>
      </w:pPr>
      <w:r w:rsidRPr="00DC56FF">
        <w:rPr>
          <w:rFonts w:asciiTheme="majorHAnsi" w:hAnsiTheme="majorHAnsi"/>
        </w:rPr>
        <w:t>Formul</w:t>
      </w:r>
      <w:r w:rsidR="0057474B" w:rsidRPr="00DC56FF">
        <w:rPr>
          <w:rFonts w:asciiTheme="majorHAnsi" w:hAnsiTheme="majorHAnsi"/>
        </w:rPr>
        <w:t>ación de proyectos para superar</w:t>
      </w:r>
      <w:r w:rsidRPr="00DC56FF">
        <w:rPr>
          <w:rFonts w:asciiTheme="majorHAnsi" w:hAnsiTheme="majorHAnsi"/>
        </w:rPr>
        <w:t xml:space="preserve"> la pobreza extrema</w:t>
      </w:r>
    </w:p>
    <w:p w:rsidR="00FF1057" w:rsidRPr="00FF1057" w:rsidRDefault="00FF1057" w:rsidP="00FF1057">
      <w:pPr>
        <w:ind w:left="360"/>
        <w:jc w:val="both"/>
        <w:rPr>
          <w:rFonts w:asciiTheme="majorHAnsi" w:hAnsiTheme="majorHAnsi"/>
        </w:rPr>
      </w:pPr>
      <w:proofErr w:type="gramStart"/>
      <w:r>
        <w:rPr>
          <w:rFonts w:asciiTheme="majorHAnsi" w:hAnsiTheme="majorHAnsi"/>
        </w:rPr>
        <w:t>R./</w:t>
      </w:r>
      <w:proofErr w:type="gramEnd"/>
      <w:r>
        <w:rPr>
          <w:rFonts w:asciiTheme="majorHAnsi" w:hAnsiTheme="majorHAnsi"/>
        </w:rPr>
        <w:t xml:space="preserve"> </w:t>
      </w:r>
      <w:r w:rsidR="00304EFB">
        <w:rPr>
          <w:rFonts w:asciiTheme="majorHAnsi" w:hAnsiTheme="majorHAnsi"/>
        </w:rPr>
        <w:t xml:space="preserve">Desde el inicio de la administración se volvió una prioridad la superación de pobreza extrema en Barranquilla por lo que se vio en la necesidad de crear la feria de servicios sociales – </w:t>
      </w:r>
      <w:proofErr w:type="spellStart"/>
      <w:r w:rsidR="00304EFB">
        <w:rPr>
          <w:rFonts w:asciiTheme="majorHAnsi" w:hAnsiTheme="majorHAnsi"/>
        </w:rPr>
        <w:t>BiBa</w:t>
      </w:r>
      <w:proofErr w:type="spellEnd"/>
      <w:r w:rsidR="00304EFB">
        <w:rPr>
          <w:rFonts w:asciiTheme="majorHAnsi" w:hAnsiTheme="majorHAnsi"/>
        </w:rPr>
        <w:t xml:space="preserve"> en la que se descentralizan los servicios de la Alcaldía Distrital y se llevan a los barrios más vulnerables de la ciudad para que la comunidad pueda acceder a estos servicios de una manera </w:t>
      </w:r>
      <w:r w:rsidR="00136A78">
        <w:rPr>
          <w:rFonts w:asciiTheme="majorHAnsi" w:hAnsiTheme="majorHAnsi"/>
        </w:rPr>
        <w:t>más</w:t>
      </w:r>
      <w:r w:rsidR="00304EFB">
        <w:rPr>
          <w:rFonts w:asciiTheme="majorHAnsi" w:hAnsiTheme="majorHAnsi"/>
        </w:rPr>
        <w:t xml:space="preserve"> fácil. </w:t>
      </w:r>
    </w:p>
    <w:p w:rsidR="009E46D3" w:rsidRPr="00DC56FF" w:rsidRDefault="009E46D3" w:rsidP="00FF4342">
      <w:pPr>
        <w:pStyle w:val="Prrafodelista"/>
        <w:ind w:left="1800"/>
        <w:jc w:val="both"/>
        <w:rPr>
          <w:rFonts w:asciiTheme="majorHAnsi" w:hAnsiTheme="majorHAnsi"/>
        </w:rPr>
      </w:pPr>
    </w:p>
    <w:p w:rsidR="00FF4342" w:rsidRPr="00DC56FF" w:rsidRDefault="009E46D3" w:rsidP="00FF4342">
      <w:pPr>
        <w:pStyle w:val="Prrafodelista"/>
        <w:numPr>
          <w:ilvl w:val="0"/>
          <w:numId w:val="3"/>
        </w:numPr>
        <w:jc w:val="both"/>
        <w:rPr>
          <w:rFonts w:asciiTheme="majorHAnsi" w:hAnsiTheme="majorHAnsi"/>
        </w:rPr>
      </w:pPr>
      <w:r w:rsidRPr="00DC56FF">
        <w:rPr>
          <w:rFonts w:asciiTheme="majorHAnsi" w:hAnsiTheme="majorHAnsi"/>
        </w:rPr>
        <w:t>Oportunidades de mejora</w:t>
      </w:r>
    </w:p>
    <w:p w:rsidR="00FF4342" w:rsidRPr="00DC56FF" w:rsidRDefault="00FF4342" w:rsidP="00FF4342">
      <w:pPr>
        <w:jc w:val="both"/>
        <w:rPr>
          <w:rFonts w:asciiTheme="majorHAnsi" w:hAnsiTheme="majorHAnsi"/>
          <w:sz w:val="22"/>
          <w:szCs w:val="22"/>
          <w:lang w:val="es-CO"/>
        </w:rPr>
      </w:pPr>
    </w:p>
    <w:p w:rsidR="009E46D3" w:rsidRDefault="009E46D3" w:rsidP="00FF4342">
      <w:pPr>
        <w:jc w:val="both"/>
        <w:rPr>
          <w:rFonts w:asciiTheme="majorHAnsi" w:hAnsiTheme="majorHAnsi"/>
          <w:sz w:val="22"/>
          <w:szCs w:val="22"/>
        </w:rPr>
      </w:pPr>
      <w:r w:rsidRPr="00DC56FF">
        <w:rPr>
          <w:rFonts w:asciiTheme="majorHAnsi" w:hAnsiTheme="majorHAnsi"/>
          <w:sz w:val="22"/>
          <w:szCs w:val="22"/>
        </w:rPr>
        <w:t>Describa brevemente dos oportunidades de mejora (proyectos inconclusos que recomiende finalizar/ideas que no llegaron a implementación/ iniciativas que pudieron ser mejor ejecutadas) en el marco de las acciones de su Alcaldía para reducir la pobreza extrema.</w:t>
      </w:r>
    </w:p>
    <w:p w:rsidR="00136A78" w:rsidRDefault="00136A78" w:rsidP="00FF4342">
      <w:pPr>
        <w:jc w:val="both"/>
        <w:rPr>
          <w:rFonts w:asciiTheme="majorHAnsi" w:hAnsiTheme="majorHAnsi"/>
          <w:sz w:val="22"/>
          <w:szCs w:val="22"/>
        </w:rPr>
      </w:pPr>
    </w:p>
    <w:p w:rsidR="00136A78" w:rsidRDefault="00136A78" w:rsidP="00FF4342">
      <w:pPr>
        <w:jc w:val="both"/>
        <w:rPr>
          <w:rFonts w:asciiTheme="majorHAnsi" w:hAnsiTheme="majorHAnsi"/>
          <w:sz w:val="22"/>
          <w:szCs w:val="22"/>
        </w:rPr>
      </w:pPr>
      <w:proofErr w:type="gramStart"/>
      <w:r>
        <w:rPr>
          <w:rFonts w:asciiTheme="majorHAnsi" w:hAnsiTheme="majorHAnsi"/>
          <w:sz w:val="22"/>
          <w:szCs w:val="22"/>
        </w:rPr>
        <w:t>R./</w:t>
      </w:r>
      <w:proofErr w:type="gramEnd"/>
      <w:r>
        <w:rPr>
          <w:rFonts w:asciiTheme="majorHAnsi" w:hAnsiTheme="majorHAnsi"/>
          <w:sz w:val="22"/>
          <w:szCs w:val="22"/>
        </w:rPr>
        <w:t xml:space="preserve"> Aunque en este momento se está ejecutando la estrategia ZOLIP y se va por buen camino, también sabemos que faltara un poco de tiempo para terminar la ejecución de la misma y cumplir la totalidad de los objetivos trazados debido a que muchos de los logros que están por alcanzar las familias son de difícil cumplimiento.</w:t>
      </w:r>
    </w:p>
    <w:p w:rsidR="00136A78" w:rsidRDefault="00136A78" w:rsidP="00FF4342">
      <w:pPr>
        <w:jc w:val="both"/>
        <w:rPr>
          <w:rFonts w:asciiTheme="majorHAnsi" w:hAnsiTheme="majorHAnsi"/>
          <w:sz w:val="22"/>
          <w:szCs w:val="22"/>
        </w:rPr>
      </w:pPr>
      <w:r>
        <w:rPr>
          <w:rFonts w:asciiTheme="majorHAnsi" w:hAnsiTheme="majorHAnsi"/>
          <w:sz w:val="22"/>
          <w:szCs w:val="22"/>
        </w:rPr>
        <w:t xml:space="preserve">La articulación que se tiene con las entidades que participan en esta </w:t>
      </w:r>
      <w:r w:rsidR="00A53C16">
        <w:rPr>
          <w:rFonts w:asciiTheme="majorHAnsi" w:hAnsiTheme="majorHAnsi"/>
          <w:sz w:val="22"/>
          <w:szCs w:val="22"/>
        </w:rPr>
        <w:t>estrategia ha sido de gran valor</w:t>
      </w:r>
      <w:r>
        <w:rPr>
          <w:rFonts w:asciiTheme="majorHAnsi" w:hAnsiTheme="majorHAnsi"/>
          <w:sz w:val="22"/>
          <w:szCs w:val="22"/>
        </w:rPr>
        <w:t xml:space="preserve"> para hacer un trabajo nunca antes visto en la ciudad para beneficio a las familias con menos recursos de nuestra ciudad.</w:t>
      </w:r>
    </w:p>
    <w:p w:rsidR="00A53C16" w:rsidRDefault="00A53C16" w:rsidP="00FF4342">
      <w:pPr>
        <w:jc w:val="both"/>
        <w:rPr>
          <w:rFonts w:asciiTheme="majorHAnsi" w:hAnsiTheme="majorHAnsi"/>
          <w:sz w:val="22"/>
          <w:szCs w:val="22"/>
        </w:rPr>
      </w:pPr>
    </w:p>
    <w:p w:rsidR="00A53C16" w:rsidRDefault="00A53C16" w:rsidP="00FF4342">
      <w:pPr>
        <w:jc w:val="both"/>
        <w:rPr>
          <w:rFonts w:asciiTheme="majorHAnsi" w:hAnsiTheme="majorHAnsi"/>
          <w:sz w:val="22"/>
          <w:szCs w:val="22"/>
        </w:rPr>
      </w:pPr>
    </w:p>
    <w:p w:rsidR="00A53C16" w:rsidRDefault="00A53C16" w:rsidP="00FF4342">
      <w:pPr>
        <w:jc w:val="both"/>
        <w:rPr>
          <w:rFonts w:asciiTheme="majorHAnsi" w:hAnsiTheme="majorHAnsi"/>
          <w:sz w:val="22"/>
          <w:szCs w:val="22"/>
        </w:rPr>
      </w:pPr>
    </w:p>
    <w:p w:rsidR="00A53C16" w:rsidRDefault="00A53C16" w:rsidP="00FF4342">
      <w:pPr>
        <w:jc w:val="both"/>
        <w:rPr>
          <w:rFonts w:asciiTheme="majorHAnsi" w:hAnsiTheme="majorHAnsi"/>
          <w:sz w:val="22"/>
          <w:szCs w:val="22"/>
        </w:rPr>
      </w:pPr>
    </w:p>
    <w:p w:rsidR="00A53C16" w:rsidRDefault="00A53C16" w:rsidP="00FF4342">
      <w:pPr>
        <w:jc w:val="both"/>
        <w:rPr>
          <w:rFonts w:asciiTheme="majorHAnsi" w:hAnsiTheme="majorHAnsi"/>
          <w:sz w:val="22"/>
          <w:szCs w:val="22"/>
        </w:rPr>
      </w:pPr>
    </w:p>
    <w:p w:rsidR="009E46D3" w:rsidRPr="00DC56FF" w:rsidRDefault="009E46D3" w:rsidP="00FF4342">
      <w:pPr>
        <w:pStyle w:val="Prrafodelista"/>
        <w:numPr>
          <w:ilvl w:val="0"/>
          <w:numId w:val="3"/>
        </w:numPr>
        <w:jc w:val="both"/>
        <w:rPr>
          <w:rFonts w:asciiTheme="majorHAnsi" w:hAnsiTheme="majorHAnsi"/>
        </w:rPr>
      </w:pPr>
      <w:r w:rsidRPr="00DC56FF">
        <w:rPr>
          <w:rFonts w:asciiTheme="majorHAnsi" w:hAnsiTheme="majorHAnsi"/>
        </w:rPr>
        <w:t>Buenas prácticas</w:t>
      </w:r>
    </w:p>
    <w:p w:rsidR="00FF4342" w:rsidRPr="00DC56FF" w:rsidRDefault="00FF4342" w:rsidP="00FF4342">
      <w:pPr>
        <w:jc w:val="both"/>
        <w:rPr>
          <w:rFonts w:asciiTheme="majorHAnsi" w:hAnsiTheme="majorHAnsi"/>
          <w:sz w:val="22"/>
          <w:szCs w:val="22"/>
        </w:rPr>
      </w:pPr>
    </w:p>
    <w:p w:rsidR="00FF4342" w:rsidRPr="00DC56FF" w:rsidRDefault="009E46D3" w:rsidP="00FF4342">
      <w:pPr>
        <w:jc w:val="both"/>
        <w:rPr>
          <w:rFonts w:asciiTheme="majorHAnsi" w:hAnsiTheme="majorHAnsi"/>
          <w:sz w:val="22"/>
          <w:szCs w:val="22"/>
        </w:rPr>
      </w:pPr>
      <w:r w:rsidRPr="00DC56FF">
        <w:rPr>
          <w:rFonts w:asciiTheme="majorHAnsi" w:hAnsiTheme="majorHAnsi"/>
          <w:sz w:val="22"/>
          <w:szCs w:val="22"/>
        </w:rPr>
        <w:t xml:space="preserve">Identifique un programa/proyecto/iniciativa diseñada e implementada por su Alcaldía en favor de los hogares en situación de pobreza extrema que crea puede ser continuada en el municipio  por los efectos positivos que tuvo en la calidad de vida de sus beneficiarios. </w:t>
      </w:r>
    </w:p>
    <w:p w:rsidR="00FF4342" w:rsidRPr="00DC56FF" w:rsidRDefault="00FF4342" w:rsidP="00FF4342">
      <w:pPr>
        <w:jc w:val="both"/>
        <w:rPr>
          <w:rFonts w:asciiTheme="majorHAnsi" w:hAnsiTheme="majorHAnsi"/>
          <w:sz w:val="22"/>
          <w:szCs w:val="22"/>
        </w:rPr>
      </w:pPr>
    </w:p>
    <w:p w:rsidR="009E46D3" w:rsidRPr="00DC56FF" w:rsidRDefault="009E46D3" w:rsidP="00FF4342">
      <w:pPr>
        <w:jc w:val="both"/>
        <w:rPr>
          <w:rFonts w:asciiTheme="majorHAnsi" w:hAnsiTheme="majorHAnsi"/>
          <w:sz w:val="22"/>
          <w:szCs w:val="22"/>
        </w:rPr>
      </w:pPr>
      <w:r w:rsidRPr="00DC56FF">
        <w:rPr>
          <w:rFonts w:asciiTheme="majorHAnsi" w:hAnsiTheme="majorHAnsi"/>
          <w:sz w:val="22"/>
          <w:szCs w:val="22"/>
        </w:rPr>
        <w:t>Responda a las siguientes preguntas para describir esa buena práctica</w:t>
      </w:r>
    </w:p>
    <w:p w:rsidR="00FF4342" w:rsidRPr="00DC56FF" w:rsidRDefault="00FF4342" w:rsidP="00FF4342">
      <w:pPr>
        <w:jc w:val="both"/>
        <w:rPr>
          <w:rFonts w:asciiTheme="majorHAnsi" w:hAnsiTheme="majorHAnsi"/>
          <w:sz w:val="22"/>
          <w:szCs w:val="22"/>
        </w:rPr>
      </w:pPr>
    </w:p>
    <w:p w:rsidR="009E46D3" w:rsidRPr="00DC56FF" w:rsidRDefault="00DB5A9F" w:rsidP="00FF4342">
      <w:pPr>
        <w:pStyle w:val="Prrafodelista"/>
        <w:numPr>
          <w:ilvl w:val="1"/>
          <w:numId w:val="8"/>
        </w:numPr>
        <w:jc w:val="both"/>
        <w:rPr>
          <w:rFonts w:asciiTheme="majorHAnsi" w:hAnsiTheme="majorHAnsi"/>
        </w:rPr>
      </w:pPr>
      <w:r>
        <w:rPr>
          <w:rFonts w:asciiTheme="majorHAnsi" w:hAnsiTheme="majorHAnsi"/>
        </w:rPr>
        <w:t xml:space="preserve">Feria de servicios sociales - </w:t>
      </w:r>
      <w:proofErr w:type="spellStart"/>
      <w:r>
        <w:rPr>
          <w:rFonts w:asciiTheme="majorHAnsi" w:hAnsiTheme="majorHAnsi"/>
        </w:rPr>
        <w:t>BiBa</w:t>
      </w:r>
      <w:proofErr w:type="spellEnd"/>
    </w:p>
    <w:p w:rsidR="009E46D3" w:rsidRPr="00DC56FF" w:rsidRDefault="009E46D3" w:rsidP="00FF4342">
      <w:pPr>
        <w:pStyle w:val="Prrafodelista"/>
        <w:numPr>
          <w:ilvl w:val="1"/>
          <w:numId w:val="8"/>
        </w:numPr>
        <w:jc w:val="both"/>
        <w:rPr>
          <w:rFonts w:asciiTheme="majorHAnsi" w:hAnsiTheme="majorHAnsi"/>
        </w:rPr>
      </w:pPr>
      <w:r w:rsidRPr="00DC56FF">
        <w:rPr>
          <w:rFonts w:asciiTheme="majorHAnsi" w:hAnsiTheme="majorHAnsi"/>
        </w:rPr>
        <w:t>Población beneficiaria (mujeres, adulto mayor, niños y niñas, jóvenes)</w:t>
      </w:r>
    </w:p>
    <w:p w:rsidR="009E46D3" w:rsidRPr="00DC56FF" w:rsidRDefault="00DB5A9F" w:rsidP="00FF4342">
      <w:pPr>
        <w:pStyle w:val="Prrafodelista"/>
        <w:numPr>
          <w:ilvl w:val="1"/>
          <w:numId w:val="8"/>
        </w:numPr>
        <w:jc w:val="both"/>
        <w:rPr>
          <w:rFonts w:asciiTheme="majorHAnsi" w:hAnsiTheme="majorHAnsi"/>
        </w:rPr>
      </w:pPr>
      <w:r>
        <w:rPr>
          <w:rFonts w:asciiTheme="majorHAnsi" w:hAnsiTheme="majorHAnsi"/>
        </w:rPr>
        <w:t>295.589</w:t>
      </w:r>
    </w:p>
    <w:p w:rsidR="009E46D3" w:rsidRPr="00DC56FF" w:rsidRDefault="00DB5A9F" w:rsidP="00FF4342">
      <w:pPr>
        <w:pStyle w:val="Prrafodelista"/>
        <w:numPr>
          <w:ilvl w:val="1"/>
          <w:numId w:val="8"/>
        </w:numPr>
        <w:jc w:val="both"/>
        <w:rPr>
          <w:rFonts w:asciiTheme="majorHAnsi" w:hAnsiTheme="majorHAnsi"/>
        </w:rPr>
      </w:pPr>
      <w:r>
        <w:rPr>
          <w:rFonts w:asciiTheme="majorHAnsi" w:hAnsiTheme="majorHAnsi"/>
        </w:rPr>
        <w:t>Cuatrienio 2012 - 2015</w:t>
      </w:r>
    </w:p>
    <w:p w:rsidR="009E46D3" w:rsidRPr="00DC56FF" w:rsidRDefault="00DB5A9F" w:rsidP="00FF4342">
      <w:pPr>
        <w:pStyle w:val="Prrafodelista"/>
        <w:numPr>
          <w:ilvl w:val="1"/>
          <w:numId w:val="8"/>
        </w:numPr>
        <w:jc w:val="both"/>
        <w:rPr>
          <w:rFonts w:asciiTheme="majorHAnsi" w:hAnsiTheme="majorHAnsi"/>
        </w:rPr>
      </w:pPr>
      <w:r>
        <w:rPr>
          <w:rFonts w:asciiTheme="majorHAnsi" w:hAnsiTheme="majorHAnsi"/>
        </w:rPr>
        <w:t>Entregar los servicios de la Alcaldía Distrital, entidades del sector público y entidades del sector privado con responsabilidad social a la población más vulnerable de la ciudad.</w:t>
      </w:r>
    </w:p>
    <w:p w:rsidR="009E46D3" w:rsidRPr="00DC56FF" w:rsidRDefault="009E46D3" w:rsidP="00FF4342">
      <w:pPr>
        <w:pStyle w:val="Prrafodelista"/>
        <w:numPr>
          <w:ilvl w:val="1"/>
          <w:numId w:val="8"/>
        </w:numPr>
        <w:jc w:val="both"/>
        <w:rPr>
          <w:rFonts w:asciiTheme="majorHAnsi" w:hAnsiTheme="majorHAnsi"/>
        </w:rPr>
      </w:pPr>
      <w:r w:rsidRPr="00DC56FF">
        <w:rPr>
          <w:rFonts w:asciiTheme="majorHAnsi" w:hAnsiTheme="majorHAnsi"/>
        </w:rPr>
        <w:t>Fases</w:t>
      </w:r>
      <w:r w:rsidR="00E95AE6">
        <w:rPr>
          <w:rFonts w:asciiTheme="majorHAnsi" w:hAnsiTheme="majorHAnsi"/>
        </w:rPr>
        <w:t xml:space="preserve"> – No aplica</w:t>
      </w:r>
    </w:p>
    <w:p w:rsidR="009E46D3" w:rsidRPr="00DC56FF" w:rsidRDefault="00E95AE6" w:rsidP="00FF4342">
      <w:pPr>
        <w:pStyle w:val="Prrafodelista"/>
        <w:numPr>
          <w:ilvl w:val="1"/>
          <w:numId w:val="8"/>
        </w:numPr>
        <w:jc w:val="both"/>
        <w:rPr>
          <w:rFonts w:asciiTheme="majorHAnsi" w:hAnsiTheme="majorHAnsi"/>
        </w:rPr>
      </w:pPr>
      <w:r>
        <w:rPr>
          <w:rFonts w:asciiTheme="majorHAnsi" w:hAnsiTheme="majorHAnsi"/>
        </w:rPr>
        <w:t>La Alcaldía de Barranquilla es la entidad coordinadora de esta iniciativa</w:t>
      </w:r>
    </w:p>
    <w:p w:rsidR="009E46D3" w:rsidRPr="00DC56FF" w:rsidRDefault="00E95AE6" w:rsidP="00FF4342">
      <w:pPr>
        <w:pStyle w:val="Prrafodelista"/>
        <w:numPr>
          <w:ilvl w:val="1"/>
          <w:numId w:val="8"/>
        </w:numPr>
        <w:jc w:val="both"/>
        <w:rPr>
          <w:rFonts w:asciiTheme="majorHAnsi" w:hAnsiTheme="majorHAnsi"/>
        </w:rPr>
      </w:pPr>
      <w:r>
        <w:rPr>
          <w:rFonts w:asciiTheme="majorHAnsi" w:hAnsiTheme="majorHAnsi"/>
        </w:rPr>
        <w:t>Entidades del sector público que atiende población vulnerable y las entidades del sector privado con responsabilidad social.</w:t>
      </w:r>
    </w:p>
    <w:p w:rsidR="00A41067" w:rsidRDefault="00A41067" w:rsidP="00AE4960">
      <w:pPr>
        <w:tabs>
          <w:tab w:val="left" w:pos="1635"/>
        </w:tabs>
        <w:jc w:val="both"/>
        <w:rPr>
          <w:rFonts w:asciiTheme="majorHAnsi" w:hAnsiTheme="majorHAnsi"/>
          <w:sz w:val="22"/>
          <w:szCs w:val="22"/>
        </w:rPr>
      </w:pPr>
    </w:p>
    <w:p w:rsidR="00547B9E" w:rsidRPr="00547B9E" w:rsidRDefault="00547B9E" w:rsidP="00AE4960">
      <w:pPr>
        <w:tabs>
          <w:tab w:val="left" w:pos="1635"/>
        </w:tabs>
        <w:jc w:val="both"/>
        <w:rPr>
          <w:rFonts w:asciiTheme="majorHAnsi" w:hAnsiTheme="majorHAnsi"/>
          <w:sz w:val="22"/>
          <w:szCs w:val="22"/>
          <w:u w:val="single"/>
        </w:rPr>
      </w:pPr>
      <w:r w:rsidRPr="00547B9E">
        <w:rPr>
          <w:rFonts w:asciiTheme="majorHAnsi" w:hAnsiTheme="majorHAnsi"/>
          <w:sz w:val="22"/>
          <w:szCs w:val="22"/>
          <w:u w:val="single"/>
        </w:rPr>
        <w:t xml:space="preserve">Contacto: </w:t>
      </w:r>
    </w:p>
    <w:p w:rsidR="00547B9E" w:rsidRDefault="00547B9E" w:rsidP="00AE4960">
      <w:pPr>
        <w:tabs>
          <w:tab w:val="left" w:pos="1635"/>
        </w:tabs>
        <w:jc w:val="both"/>
        <w:rPr>
          <w:rFonts w:asciiTheme="majorHAnsi" w:hAnsiTheme="majorHAnsi"/>
          <w:sz w:val="22"/>
          <w:szCs w:val="22"/>
        </w:rPr>
      </w:pPr>
      <w:r>
        <w:rPr>
          <w:rFonts w:asciiTheme="majorHAnsi" w:hAnsiTheme="majorHAnsi"/>
          <w:sz w:val="22"/>
          <w:szCs w:val="22"/>
        </w:rPr>
        <w:t>Agencia Nacional para la Superación de la Pobreza Extrema</w:t>
      </w:r>
    </w:p>
    <w:p w:rsidR="00547B9E" w:rsidRDefault="00547B9E" w:rsidP="00AE4960">
      <w:pPr>
        <w:tabs>
          <w:tab w:val="left" w:pos="1635"/>
        </w:tabs>
        <w:jc w:val="both"/>
        <w:rPr>
          <w:rFonts w:asciiTheme="majorHAnsi" w:hAnsiTheme="majorHAnsi"/>
          <w:sz w:val="22"/>
          <w:szCs w:val="22"/>
        </w:rPr>
      </w:pPr>
      <w:r>
        <w:rPr>
          <w:rFonts w:asciiTheme="majorHAnsi" w:hAnsiTheme="majorHAnsi"/>
          <w:sz w:val="22"/>
          <w:szCs w:val="22"/>
        </w:rPr>
        <w:t>Liliana Pulido</w:t>
      </w:r>
    </w:p>
    <w:p w:rsidR="00547B9E" w:rsidRPr="00DC56FF" w:rsidRDefault="00547B9E" w:rsidP="00AE4960">
      <w:pPr>
        <w:tabs>
          <w:tab w:val="left" w:pos="1635"/>
        </w:tabs>
        <w:jc w:val="both"/>
        <w:rPr>
          <w:rFonts w:asciiTheme="majorHAnsi" w:hAnsiTheme="majorHAnsi"/>
          <w:sz w:val="22"/>
          <w:szCs w:val="22"/>
        </w:rPr>
      </w:pPr>
      <w:r>
        <w:rPr>
          <w:rFonts w:asciiTheme="majorHAnsi" w:hAnsiTheme="majorHAnsi"/>
          <w:sz w:val="22"/>
          <w:szCs w:val="22"/>
        </w:rPr>
        <w:t>Liliana.pulido@anspe.gov.co</w:t>
      </w:r>
    </w:p>
    <w:sectPr w:rsidR="00547B9E" w:rsidRPr="00DC56FF" w:rsidSect="00BB5C1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F7A" w:rsidRDefault="00802F7A" w:rsidP="004E356A">
      <w:r>
        <w:separator/>
      </w:r>
    </w:p>
  </w:endnote>
  <w:endnote w:type="continuationSeparator" w:id="0">
    <w:p w:rsidR="00802F7A" w:rsidRDefault="00802F7A" w:rsidP="004E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56A" w:rsidRDefault="004E356A">
    <w:pPr>
      <w:pStyle w:val="Piedepgina"/>
    </w:pPr>
    <w:r>
      <w:rPr>
        <w:noProof/>
        <w:lang w:val="es-CO" w:eastAsia="es-CO"/>
      </w:rPr>
      <w:drawing>
        <wp:anchor distT="0" distB="0" distL="114300" distR="114300" simplePos="0" relativeHeight="251659264" behindDoc="0" locked="0" layoutInCell="1" allowOverlap="1" wp14:anchorId="07A2ADA1" wp14:editId="0DEF6A03">
          <wp:simplePos x="0" y="0"/>
          <wp:positionH relativeFrom="margin">
            <wp:align>center</wp:align>
          </wp:positionH>
          <wp:positionV relativeFrom="margin">
            <wp:posOffset>7704455</wp:posOffset>
          </wp:positionV>
          <wp:extent cx="7731760" cy="1007110"/>
          <wp:effectExtent l="0" t="0" r="2540" b="2540"/>
          <wp:wrapTopAndBottom/>
          <wp:docPr id="2" name="Imagen 2" descr="Macintosh HD:Users:AnaAngel:Documents:LOGO-2014:Logo ANSPE-UNIDOS :Membrete:Membrete-02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aAngel:Documents:LOGO-2014:Logo ANSPE-UNIDOS :Membrete:Membrete-02B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1760" cy="10071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F7A" w:rsidRDefault="00802F7A" w:rsidP="004E356A">
      <w:r>
        <w:separator/>
      </w:r>
    </w:p>
  </w:footnote>
  <w:footnote w:type="continuationSeparator" w:id="0">
    <w:p w:rsidR="00802F7A" w:rsidRDefault="00802F7A" w:rsidP="004E3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FAB" w:rsidRDefault="00882D0A" w:rsidP="00234FAB">
    <w:pPr>
      <w:pStyle w:val="Encabezado"/>
      <w:ind w:firstLine="1416"/>
    </w:pPr>
    <w:r w:rsidRPr="00A14D79">
      <w:rPr>
        <w:rFonts w:eastAsia="Times New Roman"/>
        <w:noProof/>
        <w:color w:val="000000"/>
        <w:lang w:val="es-CO" w:eastAsia="es-CO"/>
      </w:rPr>
      <w:drawing>
        <wp:anchor distT="0" distB="0" distL="114300" distR="114300" simplePos="0" relativeHeight="251681792" behindDoc="0" locked="0" layoutInCell="1" allowOverlap="1" wp14:anchorId="0EA8D868" wp14:editId="7E82BAA9">
          <wp:simplePos x="0" y="0"/>
          <wp:positionH relativeFrom="column">
            <wp:posOffset>2082165</wp:posOffset>
          </wp:positionH>
          <wp:positionV relativeFrom="paragraph">
            <wp:posOffset>6985</wp:posOffset>
          </wp:positionV>
          <wp:extent cx="1123950" cy="342900"/>
          <wp:effectExtent l="0" t="0" r="0" b="0"/>
          <wp:wrapNone/>
          <wp:docPr id="2122" name="Imagen 2122"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2" name="Imagen 7" descr="C:\Users\carotorres\Desktop\funcion publica.jpg"/>
                  <pic:cNvPicPr>
                    <a:picLocks noChangeAspect="1" noChangeArrowheads="1"/>
                  </pic:cNvPicPr>
                </pic:nvPicPr>
                <pic:blipFill>
                  <a:blip r:embed="rId1">
                    <a:extLst>
                      <a:ext uri="{28A0092B-C50C-407E-A947-70E740481C1C}">
                        <a14:useLocalDpi xmlns:a14="http://schemas.microsoft.com/office/drawing/2010/main" val="0"/>
                      </a:ext>
                    </a:extLst>
                  </a:blip>
                  <a:srcRect l="50322"/>
                  <a:stretch>
                    <a:fillRect/>
                  </a:stretch>
                </pic:blipFill>
                <pic:spPr bwMode="auto">
                  <a:xfrm>
                    <a:off x="0" y="0"/>
                    <a:ext cx="1123950" cy="3429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rFonts w:eastAsia="Times New Roman"/>
        <w:noProof/>
        <w:color w:val="000000"/>
        <w:lang w:val="es-CO" w:eastAsia="es-CO"/>
      </w:rPr>
      <w:drawing>
        <wp:anchor distT="0" distB="0" distL="114300" distR="114300" simplePos="0" relativeHeight="251669504" behindDoc="0" locked="0" layoutInCell="1" allowOverlap="1" wp14:anchorId="2C39D621" wp14:editId="41D86CFB">
          <wp:simplePos x="0" y="0"/>
          <wp:positionH relativeFrom="column">
            <wp:posOffset>781050</wp:posOffset>
          </wp:positionH>
          <wp:positionV relativeFrom="paragraph">
            <wp:posOffset>-71120</wp:posOffset>
          </wp:positionV>
          <wp:extent cx="1253964" cy="447675"/>
          <wp:effectExtent l="0" t="0" r="3810" b="0"/>
          <wp:wrapNone/>
          <wp:docPr id="2121" name="Imagen 2121" descr="C:\Users\carotorres\Desktop\funcion publica.jpg"/>
          <wp:cNvGraphicFramePr/>
          <a:graphic xmlns:a="http://schemas.openxmlformats.org/drawingml/2006/main">
            <a:graphicData uri="http://schemas.openxmlformats.org/drawingml/2006/picture">
              <pic:pic xmlns:pic="http://schemas.openxmlformats.org/drawingml/2006/picture">
                <pic:nvPicPr>
                  <pic:cNvPr id="2121" name="Imagen 6" descr="C:\Users\carotorres\Desktop\funcion publica.jpg"/>
                  <pic:cNvPicPr>
                    <a:picLocks noChangeAspect="1" noChangeArrowheads="1"/>
                  </pic:cNvPicPr>
                </pic:nvPicPr>
                <pic:blipFill>
                  <a:blip r:embed="rId1">
                    <a:extLst>
                      <a:ext uri="{28A0092B-C50C-407E-A947-70E740481C1C}">
                        <a14:useLocalDpi xmlns:a14="http://schemas.microsoft.com/office/drawing/2010/main" val="0"/>
                      </a:ext>
                    </a:extLst>
                  </a:blip>
                  <a:srcRect t="29411" r="52258" b="20168"/>
                  <a:stretch>
                    <a:fillRect/>
                  </a:stretch>
                </pic:blipFill>
                <pic:spPr bwMode="auto">
                  <a:xfrm>
                    <a:off x="0" y="0"/>
                    <a:ext cx="1253964" cy="44767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A14D79">
      <w:rPr>
        <w:rFonts w:eastAsia="Times New Roman"/>
        <w:noProof/>
        <w:color w:val="000000"/>
        <w:lang w:val="es-CO" w:eastAsia="es-CO"/>
      </w:rPr>
      <w:drawing>
        <wp:anchor distT="0" distB="0" distL="114300" distR="114300" simplePos="0" relativeHeight="251644928" behindDoc="0" locked="0" layoutInCell="1" allowOverlap="1" wp14:anchorId="26D9AD7B" wp14:editId="07E1086D">
          <wp:simplePos x="0" y="0"/>
          <wp:positionH relativeFrom="column">
            <wp:posOffset>4663441</wp:posOffset>
          </wp:positionH>
          <wp:positionV relativeFrom="paragraph">
            <wp:posOffset>-116205</wp:posOffset>
          </wp:positionV>
          <wp:extent cx="723900" cy="558800"/>
          <wp:effectExtent l="0" t="0" r="0" b="0"/>
          <wp:wrapNone/>
          <wp:docPr id="2118" name="Imagen 2118" descr="http://www.procuraduria.gov.co/portal/media/image/99.jpg"/>
          <wp:cNvGraphicFramePr/>
          <a:graphic xmlns:a="http://schemas.openxmlformats.org/drawingml/2006/main">
            <a:graphicData uri="http://schemas.openxmlformats.org/drawingml/2006/picture">
              <pic:pic xmlns:pic="http://schemas.openxmlformats.org/drawingml/2006/picture">
                <pic:nvPicPr>
                  <pic:cNvPr id="2118" name="Picture 3" descr="http://www.procuraduria.gov.co/portal/media/image/99.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588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34FAB" w:rsidRPr="00A14D79">
      <w:rPr>
        <w:rFonts w:eastAsia="Times New Roman"/>
        <w:noProof/>
        <w:color w:val="000000"/>
        <w:lang w:val="es-CO" w:eastAsia="es-CO"/>
      </w:rPr>
      <w:drawing>
        <wp:anchor distT="0" distB="0" distL="114300" distR="114300" simplePos="0" relativeHeight="251658240" behindDoc="0" locked="0" layoutInCell="1" allowOverlap="1" wp14:anchorId="6A409614" wp14:editId="4ACA72C1">
          <wp:simplePos x="0" y="0"/>
          <wp:positionH relativeFrom="column">
            <wp:posOffset>-575310</wp:posOffset>
          </wp:positionH>
          <wp:positionV relativeFrom="paragraph">
            <wp:posOffset>-50165</wp:posOffset>
          </wp:positionV>
          <wp:extent cx="1285875" cy="375920"/>
          <wp:effectExtent l="0" t="0" r="9525" b="5080"/>
          <wp:wrapNone/>
          <wp:docPr id="2120" name="Imagen 2120" descr="C:\Users\carotorres\Desktop\dnp.jpg"/>
          <wp:cNvGraphicFramePr/>
          <a:graphic xmlns:a="http://schemas.openxmlformats.org/drawingml/2006/main">
            <a:graphicData uri="http://schemas.openxmlformats.org/drawingml/2006/picture">
              <pic:pic xmlns:pic="http://schemas.openxmlformats.org/drawingml/2006/picture">
                <pic:nvPicPr>
                  <pic:cNvPr id="2120" name="Imagen 5" descr="C:\Users\carotorres\Desktop\dn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5875" cy="37592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34FAB" w:rsidRPr="00A14D79">
      <w:rPr>
        <w:rFonts w:eastAsia="Times New Roman"/>
        <w:noProof/>
        <w:color w:val="000000"/>
        <w:lang w:val="es-CO" w:eastAsia="es-CO"/>
      </w:rPr>
      <w:drawing>
        <wp:anchor distT="0" distB="0" distL="114300" distR="114300" simplePos="0" relativeHeight="251652096" behindDoc="0" locked="0" layoutInCell="1" allowOverlap="1" wp14:anchorId="53A128C2" wp14:editId="68A581BA">
          <wp:simplePos x="0" y="0"/>
          <wp:positionH relativeFrom="column">
            <wp:posOffset>5311140</wp:posOffset>
          </wp:positionH>
          <wp:positionV relativeFrom="paragraph">
            <wp:posOffset>-85090</wp:posOffset>
          </wp:positionV>
          <wp:extent cx="685800" cy="488950"/>
          <wp:effectExtent l="0" t="0" r="0" b="6350"/>
          <wp:wrapNone/>
          <wp:docPr id="2119" name="Imagen 2119" descr="http://www.archivogeneral.gov.co/sites/all/themes/nevia/images/transparencia33.jpg"/>
          <wp:cNvGraphicFramePr/>
          <a:graphic xmlns:a="http://schemas.openxmlformats.org/drawingml/2006/main">
            <a:graphicData uri="http://schemas.openxmlformats.org/drawingml/2006/picture">
              <pic:pic xmlns:pic="http://schemas.openxmlformats.org/drawingml/2006/picture">
                <pic:nvPicPr>
                  <pic:cNvPr id="2119" name="Picture 5" descr="http://www.archivogeneral.gov.co/sites/all/themes/nevia/images/transparencia33.jpg"/>
                  <pic:cNvPicPr>
                    <a:picLocks noChangeAspect="1" noChangeArrowheads="1"/>
                  </pic:cNvPicPr>
                </pic:nvPicPr>
                <pic:blipFill>
                  <a:blip r:embed="rId4">
                    <a:extLst>
                      <a:ext uri="{28A0092B-C50C-407E-A947-70E740481C1C}">
                        <a14:useLocalDpi xmlns:a14="http://schemas.microsoft.com/office/drawing/2010/main" val="0"/>
                      </a:ext>
                    </a:extLst>
                  </a:blip>
                  <a:srcRect l="19257" r="20976" b="-6374"/>
                  <a:stretch>
                    <a:fillRect/>
                  </a:stretch>
                </pic:blipFill>
                <pic:spPr bwMode="auto">
                  <a:xfrm>
                    <a:off x="0" y="0"/>
                    <a:ext cx="685800" cy="48895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34FAB">
      <w:t xml:space="preserve">     </w:t>
    </w:r>
    <w:r w:rsidR="002542F5">
      <w:rPr>
        <w:noProof/>
        <w:lang w:eastAsia="es-CO"/>
      </w:rPr>
      <w:t xml:space="preserve">                                                    </w:t>
    </w:r>
    <w:r w:rsidR="002542F5" w:rsidRPr="00231C59">
      <w:rPr>
        <w:noProof/>
        <w:lang w:val="es-CO" w:eastAsia="es-CO"/>
      </w:rPr>
      <w:drawing>
        <wp:inline distT="0" distB="0" distL="0" distR="0" wp14:anchorId="43B35F9C" wp14:editId="5367BF3C">
          <wp:extent cx="1152525" cy="363686"/>
          <wp:effectExtent l="0" t="0" r="0" b="0"/>
          <wp:docPr id="6" name="Imagen 6" descr="C:\Users\carotorres\Desktop\ANS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otorres\Desktop\ANSP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0870" cy="372630"/>
                  </a:xfrm>
                  <a:prstGeom prst="rect">
                    <a:avLst/>
                  </a:prstGeom>
                  <a:noFill/>
                  <a:ln>
                    <a:noFill/>
                  </a:ln>
                </pic:spPr>
              </pic:pic>
            </a:graphicData>
          </a:graphic>
        </wp:inline>
      </w:drawing>
    </w:r>
  </w:p>
  <w:p w:rsidR="00A35422" w:rsidRDefault="00A35422" w:rsidP="00A35422">
    <w:pPr>
      <w:pStyle w:val="Encabezado"/>
      <w:ind w:firstLine="1416"/>
    </w:pPr>
  </w:p>
  <w:p w:rsidR="00A35422" w:rsidRDefault="00A35422" w:rsidP="00A35422">
    <w:pPr>
      <w:pStyle w:val="Encabezado"/>
      <w:ind w:firstLine="1416"/>
    </w:pPr>
  </w:p>
  <w:p w:rsidR="004E356A" w:rsidRDefault="004E356A" w:rsidP="00A35422">
    <w:pPr>
      <w:pStyle w:val="Encabezado"/>
      <w:ind w:firstLine="14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E6050"/>
    <w:multiLevelType w:val="hybridMultilevel"/>
    <w:tmpl w:val="483CBB2C"/>
    <w:lvl w:ilvl="0" w:tplc="240A000F">
      <w:start w:val="2"/>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AEF4016"/>
    <w:multiLevelType w:val="hybridMultilevel"/>
    <w:tmpl w:val="E330291C"/>
    <w:lvl w:ilvl="0" w:tplc="3B8A7CD2">
      <w:start w:val="1"/>
      <w:numFmt w:val="upp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nsid w:val="308054DF"/>
    <w:multiLevelType w:val="hybridMultilevel"/>
    <w:tmpl w:val="5FC0BC3E"/>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747B6EAB"/>
    <w:multiLevelType w:val="hybridMultilevel"/>
    <w:tmpl w:val="AF4C85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7A253FCF"/>
    <w:multiLevelType w:val="hybridMultilevel"/>
    <w:tmpl w:val="5F42F298"/>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E8164BB"/>
    <w:multiLevelType w:val="hybridMultilevel"/>
    <w:tmpl w:val="6AB2B4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3"/>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6A"/>
    <w:rsid w:val="00027BB6"/>
    <w:rsid w:val="00047399"/>
    <w:rsid w:val="00057C88"/>
    <w:rsid w:val="000F51EB"/>
    <w:rsid w:val="00111BC8"/>
    <w:rsid w:val="00136A78"/>
    <w:rsid w:val="00173C30"/>
    <w:rsid w:val="001C3462"/>
    <w:rsid w:val="001C4845"/>
    <w:rsid w:val="001C751D"/>
    <w:rsid w:val="001D60B1"/>
    <w:rsid w:val="002078F0"/>
    <w:rsid w:val="00220C5A"/>
    <w:rsid w:val="00234FAB"/>
    <w:rsid w:val="002542F5"/>
    <w:rsid w:val="002716A1"/>
    <w:rsid w:val="002E1207"/>
    <w:rsid w:val="00304EFB"/>
    <w:rsid w:val="003767E6"/>
    <w:rsid w:val="0039018A"/>
    <w:rsid w:val="004518F6"/>
    <w:rsid w:val="004E356A"/>
    <w:rsid w:val="00520C8C"/>
    <w:rsid w:val="00547B9E"/>
    <w:rsid w:val="0057474B"/>
    <w:rsid w:val="00597AD7"/>
    <w:rsid w:val="00797B7D"/>
    <w:rsid w:val="007C76FC"/>
    <w:rsid w:val="007E1855"/>
    <w:rsid w:val="00802F7A"/>
    <w:rsid w:val="00882D0A"/>
    <w:rsid w:val="00977DB3"/>
    <w:rsid w:val="009A0B9B"/>
    <w:rsid w:val="009C4E09"/>
    <w:rsid w:val="009E46D3"/>
    <w:rsid w:val="00A12E8A"/>
    <w:rsid w:val="00A35422"/>
    <w:rsid w:val="00A41067"/>
    <w:rsid w:val="00A53C16"/>
    <w:rsid w:val="00A82C86"/>
    <w:rsid w:val="00A8455B"/>
    <w:rsid w:val="00A9151B"/>
    <w:rsid w:val="00AE4960"/>
    <w:rsid w:val="00B674FC"/>
    <w:rsid w:val="00B74BA1"/>
    <w:rsid w:val="00BB46E4"/>
    <w:rsid w:val="00BB5C19"/>
    <w:rsid w:val="00D35D0F"/>
    <w:rsid w:val="00D3666D"/>
    <w:rsid w:val="00D700DC"/>
    <w:rsid w:val="00D74270"/>
    <w:rsid w:val="00DB5A9F"/>
    <w:rsid w:val="00DC56FF"/>
    <w:rsid w:val="00E34B7F"/>
    <w:rsid w:val="00E56078"/>
    <w:rsid w:val="00E6135B"/>
    <w:rsid w:val="00E94720"/>
    <w:rsid w:val="00E95AE6"/>
    <w:rsid w:val="00EC67B6"/>
    <w:rsid w:val="00EF563E"/>
    <w:rsid w:val="00F20393"/>
    <w:rsid w:val="00F43D0E"/>
    <w:rsid w:val="00FB7FD2"/>
    <w:rsid w:val="00FE3CE5"/>
    <w:rsid w:val="00FF1057"/>
    <w:rsid w:val="00FF434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2CC37B1-CE1C-45A1-9DF9-B8280FA5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NSPE-Membrete"/>
    <w:qFormat/>
    <w:rsid w:val="00A12E8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356A"/>
    <w:pPr>
      <w:tabs>
        <w:tab w:val="center" w:pos="4252"/>
        <w:tab w:val="right" w:pos="8504"/>
      </w:tabs>
    </w:pPr>
  </w:style>
  <w:style w:type="character" w:customStyle="1" w:styleId="EncabezadoCar">
    <w:name w:val="Encabezado Car"/>
    <w:basedOn w:val="Fuentedeprrafopredeter"/>
    <w:link w:val="Encabezado"/>
    <w:uiPriority w:val="99"/>
    <w:rsid w:val="004E356A"/>
  </w:style>
  <w:style w:type="paragraph" w:styleId="Piedepgina">
    <w:name w:val="footer"/>
    <w:basedOn w:val="Normal"/>
    <w:link w:val="PiedepginaCar"/>
    <w:uiPriority w:val="99"/>
    <w:unhideWhenUsed/>
    <w:rsid w:val="004E356A"/>
    <w:pPr>
      <w:tabs>
        <w:tab w:val="center" w:pos="4252"/>
        <w:tab w:val="right" w:pos="8504"/>
      </w:tabs>
    </w:pPr>
  </w:style>
  <w:style w:type="character" w:customStyle="1" w:styleId="PiedepginaCar">
    <w:name w:val="Pie de página Car"/>
    <w:basedOn w:val="Fuentedeprrafopredeter"/>
    <w:link w:val="Piedepgina"/>
    <w:uiPriority w:val="99"/>
    <w:rsid w:val="004E356A"/>
  </w:style>
  <w:style w:type="paragraph" w:styleId="Textodeglobo">
    <w:name w:val="Balloon Text"/>
    <w:basedOn w:val="Normal"/>
    <w:link w:val="TextodegloboCar"/>
    <w:uiPriority w:val="99"/>
    <w:semiHidden/>
    <w:unhideWhenUsed/>
    <w:rsid w:val="004E356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E356A"/>
    <w:rPr>
      <w:rFonts w:ascii="Lucida Grande" w:hAnsi="Lucida Grande" w:cs="Lucida Grande"/>
      <w:sz w:val="18"/>
      <w:szCs w:val="18"/>
    </w:rPr>
  </w:style>
  <w:style w:type="character" w:styleId="Hipervnculo">
    <w:name w:val="Hyperlink"/>
    <w:uiPriority w:val="99"/>
    <w:unhideWhenUsed/>
    <w:rsid w:val="00B74BA1"/>
    <w:rPr>
      <w:color w:val="0000FF"/>
      <w:u w:val="single"/>
    </w:rPr>
  </w:style>
  <w:style w:type="paragraph" w:styleId="Textonotapie">
    <w:name w:val="footnote text"/>
    <w:basedOn w:val="Normal"/>
    <w:link w:val="TextonotapieCar"/>
    <w:uiPriority w:val="99"/>
    <w:semiHidden/>
    <w:rsid w:val="009C4E09"/>
    <w:rPr>
      <w:rFonts w:ascii="Times New Roman" w:eastAsia="Times New Roman" w:hAnsi="Times New Roman" w:cs="Times New Roman"/>
      <w:szCs w:val="20"/>
      <w:lang w:val="es-ES"/>
    </w:rPr>
  </w:style>
  <w:style w:type="character" w:customStyle="1" w:styleId="TextonotapieCar">
    <w:name w:val="Texto nota pie Car"/>
    <w:basedOn w:val="Fuentedeprrafopredeter"/>
    <w:link w:val="Textonotapie"/>
    <w:uiPriority w:val="99"/>
    <w:semiHidden/>
    <w:rsid w:val="009C4E09"/>
    <w:rPr>
      <w:rFonts w:ascii="Times New Roman" w:eastAsia="Times New Roman" w:hAnsi="Times New Roman" w:cs="Times New Roman"/>
      <w:sz w:val="20"/>
      <w:szCs w:val="20"/>
      <w:lang w:val="es-ES"/>
    </w:rPr>
  </w:style>
  <w:style w:type="character" w:styleId="Refdenotaalpie">
    <w:name w:val="footnote reference"/>
    <w:basedOn w:val="Fuentedeprrafopredeter"/>
    <w:uiPriority w:val="99"/>
    <w:semiHidden/>
    <w:rsid w:val="009C4E09"/>
    <w:rPr>
      <w:vertAlign w:val="superscript"/>
    </w:rPr>
  </w:style>
  <w:style w:type="paragraph" w:styleId="Prrafodelista">
    <w:name w:val="List Paragraph"/>
    <w:basedOn w:val="Normal"/>
    <w:uiPriority w:val="34"/>
    <w:qFormat/>
    <w:rsid w:val="009E46D3"/>
    <w:pPr>
      <w:ind w:left="720"/>
    </w:pPr>
    <w:rPr>
      <w:rFonts w:ascii="Calibri" w:eastAsiaTheme="minorHAnsi" w:hAnsi="Calibri" w:cs="Times New Roman"/>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6588">
      <w:bodyDiv w:val="1"/>
      <w:marLeft w:val="0"/>
      <w:marRight w:val="0"/>
      <w:marTop w:val="0"/>
      <w:marBottom w:val="0"/>
      <w:divBdr>
        <w:top w:val="none" w:sz="0" w:space="0" w:color="auto"/>
        <w:left w:val="none" w:sz="0" w:space="0" w:color="auto"/>
        <w:bottom w:val="none" w:sz="0" w:space="0" w:color="auto"/>
        <w:right w:val="none" w:sz="0" w:space="0" w:color="auto"/>
      </w:divBdr>
    </w:div>
    <w:div w:id="368458081">
      <w:bodyDiv w:val="1"/>
      <w:marLeft w:val="0"/>
      <w:marRight w:val="0"/>
      <w:marTop w:val="0"/>
      <w:marBottom w:val="0"/>
      <w:divBdr>
        <w:top w:val="none" w:sz="0" w:space="0" w:color="auto"/>
        <w:left w:val="none" w:sz="0" w:space="0" w:color="auto"/>
        <w:bottom w:val="none" w:sz="0" w:space="0" w:color="auto"/>
        <w:right w:val="none" w:sz="0" w:space="0" w:color="auto"/>
      </w:divBdr>
    </w:div>
    <w:div w:id="633945356">
      <w:bodyDiv w:val="1"/>
      <w:marLeft w:val="0"/>
      <w:marRight w:val="0"/>
      <w:marTop w:val="0"/>
      <w:marBottom w:val="0"/>
      <w:divBdr>
        <w:top w:val="none" w:sz="0" w:space="0" w:color="auto"/>
        <w:left w:val="none" w:sz="0" w:space="0" w:color="auto"/>
        <w:bottom w:val="none" w:sz="0" w:space="0" w:color="auto"/>
        <w:right w:val="none" w:sz="0" w:space="0" w:color="auto"/>
      </w:divBdr>
    </w:div>
    <w:div w:id="892959918">
      <w:bodyDiv w:val="1"/>
      <w:marLeft w:val="0"/>
      <w:marRight w:val="0"/>
      <w:marTop w:val="0"/>
      <w:marBottom w:val="0"/>
      <w:divBdr>
        <w:top w:val="none" w:sz="0" w:space="0" w:color="auto"/>
        <w:left w:val="none" w:sz="0" w:space="0" w:color="auto"/>
        <w:bottom w:val="none" w:sz="0" w:space="0" w:color="auto"/>
        <w:right w:val="none" w:sz="0" w:space="0" w:color="auto"/>
      </w:divBdr>
    </w:div>
    <w:div w:id="1448505238">
      <w:bodyDiv w:val="1"/>
      <w:marLeft w:val="0"/>
      <w:marRight w:val="0"/>
      <w:marTop w:val="0"/>
      <w:marBottom w:val="0"/>
      <w:divBdr>
        <w:top w:val="none" w:sz="0" w:space="0" w:color="auto"/>
        <w:left w:val="none" w:sz="0" w:space="0" w:color="auto"/>
        <w:bottom w:val="none" w:sz="0" w:space="0" w:color="auto"/>
        <w:right w:val="none" w:sz="0" w:space="0" w:color="auto"/>
      </w:divBdr>
    </w:div>
    <w:div w:id="1992833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ANSPE</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Oficina de Tecnologia OTI</dc:creator>
  <cp:lastModifiedBy>Diana Gutierrez</cp:lastModifiedBy>
  <cp:revision>2</cp:revision>
  <dcterms:created xsi:type="dcterms:W3CDTF">2015-10-09T19:30:00Z</dcterms:created>
  <dcterms:modified xsi:type="dcterms:W3CDTF">2015-10-09T19:30:00Z</dcterms:modified>
</cp:coreProperties>
</file>