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4AA" w:rsidRPr="00544BB4" w:rsidRDefault="00F134AA" w:rsidP="00FA02A4">
      <w:pPr>
        <w:jc w:val="both"/>
        <w:rPr>
          <w:rFonts w:ascii="Arial" w:hAnsi="Arial" w:cs="Arial"/>
        </w:rPr>
      </w:pPr>
      <w:r w:rsidRPr="00544BB4">
        <w:rPr>
          <w:rFonts w:ascii="Arial" w:hAnsi="Arial" w:cs="Arial"/>
        </w:rPr>
        <w:t xml:space="preserve">Con miras a los comicios de </w:t>
      </w:r>
      <w:r w:rsidR="00544BB4" w:rsidRPr="00544BB4">
        <w:rPr>
          <w:rFonts w:ascii="Arial" w:hAnsi="Arial" w:cs="Arial"/>
        </w:rPr>
        <w:t>G</w:t>
      </w:r>
      <w:r w:rsidRPr="00544BB4">
        <w:rPr>
          <w:rFonts w:ascii="Arial" w:hAnsi="Arial" w:cs="Arial"/>
        </w:rPr>
        <w:t xml:space="preserve">obernador, </w:t>
      </w:r>
      <w:r w:rsidR="00544BB4" w:rsidRPr="00544BB4">
        <w:rPr>
          <w:rFonts w:ascii="Arial" w:hAnsi="Arial" w:cs="Arial"/>
        </w:rPr>
        <w:t>D</w:t>
      </w:r>
      <w:r w:rsidRPr="00544BB4">
        <w:rPr>
          <w:rFonts w:ascii="Arial" w:hAnsi="Arial" w:cs="Arial"/>
        </w:rPr>
        <w:t xml:space="preserve">iputados, </w:t>
      </w:r>
      <w:r w:rsidR="00544BB4" w:rsidRPr="00544BB4">
        <w:rPr>
          <w:rFonts w:ascii="Arial" w:hAnsi="Arial" w:cs="Arial"/>
        </w:rPr>
        <w:t>A</w:t>
      </w:r>
      <w:r w:rsidRPr="00544BB4">
        <w:rPr>
          <w:rFonts w:ascii="Arial" w:hAnsi="Arial" w:cs="Arial"/>
        </w:rPr>
        <w:t xml:space="preserve">lcalde, </w:t>
      </w:r>
      <w:r w:rsidR="00544BB4" w:rsidRPr="00544BB4">
        <w:rPr>
          <w:rFonts w:ascii="Arial" w:hAnsi="Arial" w:cs="Arial"/>
        </w:rPr>
        <w:t>E</w:t>
      </w:r>
      <w:r w:rsidR="00FA02A4" w:rsidRPr="00544BB4">
        <w:rPr>
          <w:rFonts w:ascii="Arial" w:hAnsi="Arial" w:cs="Arial"/>
        </w:rPr>
        <w:t xml:space="preserve">diles o miembros de las </w:t>
      </w:r>
      <w:r w:rsidR="00544BB4" w:rsidRPr="00544BB4">
        <w:rPr>
          <w:rFonts w:ascii="Arial" w:hAnsi="Arial" w:cs="Arial"/>
        </w:rPr>
        <w:t>J</w:t>
      </w:r>
      <w:r w:rsidRPr="00544BB4">
        <w:rPr>
          <w:rFonts w:ascii="Arial" w:hAnsi="Arial" w:cs="Arial"/>
        </w:rPr>
        <w:t xml:space="preserve">untas </w:t>
      </w:r>
      <w:r w:rsidR="00544BB4" w:rsidRPr="00544BB4">
        <w:rPr>
          <w:rFonts w:ascii="Arial" w:hAnsi="Arial" w:cs="Arial"/>
        </w:rPr>
        <w:t>A</w:t>
      </w:r>
      <w:r w:rsidRPr="00544BB4">
        <w:rPr>
          <w:rFonts w:ascii="Arial" w:hAnsi="Arial" w:cs="Arial"/>
        </w:rPr>
        <w:t>dministradoras</w:t>
      </w:r>
      <w:r w:rsidR="00544BB4" w:rsidRPr="00544BB4">
        <w:rPr>
          <w:rFonts w:ascii="Arial" w:hAnsi="Arial" w:cs="Arial"/>
        </w:rPr>
        <w:t xml:space="preserve"> L</w:t>
      </w:r>
      <w:r w:rsidRPr="00544BB4">
        <w:rPr>
          <w:rFonts w:ascii="Arial" w:hAnsi="Arial" w:cs="Arial"/>
        </w:rPr>
        <w:t>ocales, que se llevarán a cabo el día 2</w:t>
      </w:r>
      <w:r w:rsidR="00FA02A4" w:rsidRPr="00544BB4">
        <w:rPr>
          <w:rFonts w:ascii="Arial" w:hAnsi="Arial" w:cs="Arial"/>
        </w:rPr>
        <w:t>9</w:t>
      </w:r>
      <w:r w:rsidRPr="00544BB4">
        <w:rPr>
          <w:rFonts w:ascii="Arial" w:hAnsi="Arial" w:cs="Arial"/>
        </w:rPr>
        <w:t xml:space="preserve"> de octubre de 20</w:t>
      </w:r>
      <w:r w:rsidR="00FA02A4" w:rsidRPr="00544BB4">
        <w:rPr>
          <w:rFonts w:ascii="Arial" w:hAnsi="Arial" w:cs="Arial"/>
        </w:rPr>
        <w:t>23, l</w:t>
      </w:r>
      <w:r w:rsidRPr="00544BB4">
        <w:rPr>
          <w:rFonts w:ascii="Arial" w:hAnsi="Arial" w:cs="Arial"/>
          <w:bCs/>
        </w:rPr>
        <w:t xml:space="preserve">a Alcaldía </w:t>
      </w:r>
      <w:r w:rsidR="00FA02A4" w:rsidRPr="00544BB4">
        <w:rPr>
          <w:rFonts w:ascii="Arial" w:hAnsi="Arial" w:cs="Arial"/>
          <w:bCs/>
        </w:rPr>
        <w:t xml:space="preserve">Distrital </w:t>
      </w:r>
      <w:r w:rsidRPr="00544BB4">
        <w:rPr>
          <w:rFonts w:ascii="Arial" w:hAnsi="Arial" w:cs="Arial"/>
          <w:bCs/>
        </w:rPr>
        <w:t xml:space="preserve">de Barranquilla, publica el </w:t>
      </w:r>
      <w:r w:rsidR="00544BB4" w:rsidRPr="00544BB4">
        <w:rPr>
          <w:rFonts w:ascii="Arial" w:hAnsi="Arial" w:cs="Arial"/>
          <w:b/>
          <w:bCs/>
        </w:rPr>
        <w:t>D</w:t>
      </w:r>
      <w:r w:rsidRPr="00544BB4">
        <w:rPr>
          <w:rFonts w:ascii="Arial" w:hAnsi="Arial" w:cs="Arial"/>
          <w:b/>
          <w:bCs/>
        </w:rPr>
        <w:t xml:space="preserve">ecreto </w:t>
      </w:r>
      <w:r w:rsidR="00B91296" w:rsidRPr="00544BB4">
        <w:rPr>
          <w:rFonts w:ascii="Arial" w:hAnsi="Arial" w:cs="Arial"/>
          <w:b/>
          <w:bCs/>
        </w:rPr>
        <w:t>0133 DE JUNIO 26 DE 2023</w:t>
      </w:r>
      <w:r w:rsidRPr="00544BB4">
        <w:rPr>
          <w:rFonts w:ascii="Arial" w:hAnsi="Arial" w:cs="Arial"/>
          <w:bCs/>
        </w:rPr>
        <w:t xml:space="preserve">. Regulando la </w:t>
      </w:r>
      <w:r w:rsidR="00544BB4" w:rsidRPr="00544BB4">
        <w:rPr>
          <w:rFonts w:ascii="Arial" w:hAnsi="Arial" w:cs="Arial"/>
          <w:bCs/>
        </w:rPr>
        <w:t xml:space="preserve">cantidad, </w:t>
      </w:r>
      <w:r w:rsidRPr="00544BB4">
        <w:rPr>
          <w:rFonts w:ascii="Arial" w:hAnsi="Arial" w:cs="Arial"/>
          <w:bCs/>
        </w:rPr>
        <w:t>forma, características, lugares y condiciones para la fijación de publicidad exterior visual que contenga propaganda electoral. </w:t>
      </w:r>
    </w:p>
    <w:p w:rsidR="00F134AA" w:rsidRPr="00544BB4" w:rsidRDefault="00F134AA" w:rsidP="00F134AA">
      <w:pPr>
        <w:rPr>
          <w:rFonts w:ascii="Arial" w:hAnsi="Arial" w:cs="Arial"/>
        </w:rPr>
      </w:pPr>
      <w:r w:rsidRPr="00544BB4">
        <w:rPr>
          <w:rFonts w:ascii="Arial" w:hAnsi="Arial" w:cs="Arial"/>
          <w:b/>
          <w:bCs/>
        </w:rPr>
        <w:t>Acto administrativo</w:t>
      </w:r>
    </w:p>
    <w:p w:rsidR="00544BB4" w:rsidRPr="00544BB4" w:rsidRDefault="00F134AA" w:rsidP="00FA02A4">
      <w:pPr>
        <w:jc w:val="both"/>
        <w:rPr>
          <w:rFonts w:ascii="Arial" w:hAnsi="Arial" w:cs="Arial"/>
          <w:b/>
          <w:bCs/>
        </w:rPr>
      </w:pPr>
      <w:r w:rsidRPr="00544BB4">
        <w:rPr>
          <w:rFonts w:ascii="Arial" w:hAnsi="Arial" w:cs="Arial"/>
        </w:rPr>
        <w:t>Este acto administrativo responde al artículo 29 de la ley 130 de marzo de 1994, el cual determina que corresponde a los alcaldes y registradores municipales regular “</w:t>
      </w:r>
      <w:r w:rsidRPr="00544BB4">
        <w:rPr>
          <w:rFonts w:ascii="Arial" w:hAnsi="Arial" w:cs="Arial"/>
          <w:i/>
        </w:rPr>
        <w:t>la fijación de carteles y pasacalles, afiches y vallas destinadas a difundir propaganda electoral, a fin de garantizar el acceso equitativo de los partidos, movimientos, agrupaciones y candidatos a la utilización de esos medios</w:t>
      </w:r>
      <w:r w:rsidRPr="00544BB4">
        <w:rPr>
          <w:rFonts w:ascii="Arial" w:hAnsi="Arial" w:cs="Arial"/>
        </w:rPr>
        <w:t>”</w:t>
      </w:r>
      <w:r w:rsidR="00544BB4" w:rsidRPr="00544BB4">
        <w:rPr>
          <w:rFonts w:ascii="Arial" w:hAnsi="Arial" w:cs="Arial"/>
        </w:rPr>
        <w:t xml:space="preserve">. </w:t>
      </w:r>
      <w:r w:rsidR="00B91296" w:rsidRPr="00544BB4">
        <w:rPr>
          <w:rFonts w:ascii="Arial" w:hAnsi="Arial" w:cs="Arial"/>
          <w:b/>
          <w:bCs/>
        </w:rPr>
        <w:t xml:space="preserve">El uso del espacio público para fijar propaganda electoral podrá realizarse desde el 29 de julio, conforme a lo dispuesto por la Ley Estatutaria 1475 de 2011. </w:t>
      </w:r>
    </w:p>
    <w:p w:rsidR="00F134AA" w:rsidRPr="00544BB4" w:rsidRDefault="00B91296" w:rsidP="00FA02A4">
      <w:pPr>
        <w:jc w:val="both"/>
        <w:rPr>
          <w:rFonts w:ascii="Arial" w:hAnsi="Arial" w:cs="Arial"/>
        </w:rPr>
      </w:pPr>
      <w:r w:rsidRPr="00544BB4">
        <w:rPr>
          <w:rFonts w:ascii="Arial" w:hAnsi="Arial" w:cs="Arial"/>
        </w:rPr>
        <w:t xml:space="preserve">En igual sentido, reglamenta </w:t>
      </w:r>
      <w:r w:rsidR="00544BB4" w:rsidRPr="00544BB4">
        <w:rPr>
          <w:rFonts w:ascii="Arial" w:hAnsi="Arial" w:cs="Arial"/>
        </w:rPr>
        <w:t>la cantidad de elementos publicitarios con pauta política, que resultan permitidos para cada</w:t>
      </w:r>
      <w:r w:rsidR="00544BB4" w:rsidRPr="00544BB4">
        <w:rPr>
          <w:rFonts w:ascii="Arial" w:eastAsia="Bookman Old Style" w:hAnsi="Arial" w:cs="Arial"/>
          <w:color w:val="000000"/>
          <w:lang w:val="es-ES" w:eastAsia="es-CO"/>
        </w:rPr>
        <w:t xml:space="preserve"> uno de los partidos y movimientos políticos, los movimientos sociales y grupos significativos de ciudadanos con registro vigente</w:t>
      </w:r>
      <w:r w:rsidR="00544BB4" w:rsidRPr="00544BB4">
        <w:rPr>
          <w:rFonts w:ascii="Arial" w:hAnsi="Arial" w:cs="Arial"/>
        </w:rPr>
        <w:t xml:space="preserve">; así mismo, </w:t>
      </w:r>
      <w:r w:rsidRPr="00544BB4">
        <w:rPr>
          <w:rFonts w:ascii="Arial" w:hAnsi="Arial" w:cs="Arial"/>
        </w:rPr>
        <w:t>las distintas modalidades para su ejercicio en predio privados y sobre vehículos.</w:t>
      </w:r>
      <w:r w:rsidR="00544BB4">
        <w:rPr>
          <w:rFonts w:ascii="Arial" w:hAnsi="Arial" w:cs="Arial"/>
        </w:rPr>
        <w:t xml:space="preserve"> Todo a partir de las directrices emitidas por el </w:t>
      </w:r>
      <w:r w:rsidR="00544BB4" w:rsidRPr="00544BB4">
        <w:rPr>
          <w:rFonts w:ascii="Arial" w:hAnsi="Arial" w:cs="Arial"/>
          <w:b/>
        </w:rPr>
        <w:t>Consejo Nacional Electoral</w:t>
      </w:r>
      <w:r w:rsidR="00544BB4">
        <w:rPr>
          <w:rFonts w:ascii="Arial" w:hAnsi="Arial" w:cs="Arial"/>
        </w:rPr>
        <w:t xml:space="preserve"> - </w:t>
      </w:r>
      <w:r w:rsidR="00544BB4" w:rsidRPr="00544BB4">
        <w:rPr>
          <w:rFonts w:ascii="Arial" w:eastAsia="Bookman Old Style" w:hAnsi="Arial" w:cs="Arial"/>
          <w:i/>
          <w:color w:val="000000"/>
          <w:lang w:val="es-ES" w:eastAsia="es-CO"/>
        </w:rPr>
        <w:t>Resolución No. 0331 de enero 12 de 2023</w:t>
      </w:r>
      <w:r w:rsidR="00544BB4">
        <w:rPr>
          <w:rFonts w:ascii="Arial" w:eastAsia="Bookman Old Style" w:hAnsi="Arial" w:cs="Arial"/>
          <w:i/>
          <w:color w:val="000000"/>
          <w:lang w:val="es-ES" w:eastAsia="es-CO"/>
        </w:rPr>
        <w:t>-</w:t>
      </w:r>
    </w:p>
    <w:p w:rsidR="00F134AA" w:rsidRPr="00544BB4" w:rsidRDefault="00F134AA" w:rsidP="00CF2517">
      <w:pPr>
        <w:jc w:val="both"/>
        <w:rPr>
          <w:rFonts w:ascii="Arial" w:hAnsi="Arial" w:cs="Arial"/>
        </w:rPr>
      </w:pPr>
      <w:r w:rsidRPr="00544BB4">
        <w:rPr>
          <w:rFonts w:ascii="Arial" w:hAnsi="Arial" w:cs="Arial"/>
        </w:rPr>
        <w:t>Las acciones de regulación, en Barranquilla, están a cargo de la Secretaría Distrital de Control Urbano y Espacio Público, que en uso de sus facultades legales se encuentra autorizada para dar cumplimiento a la normatividad, de acuerdo con los procedimientos establecidos en la</w:t>
      </w:r>
      <w:r w:rsidR="00544BB4">
        <w:rPr>
          <w:rFonts w:ascii="Arial" w:hAnsi="Arial" w:cs="Arial"/>
        </w:rPr>
        <w:t xml:space="preserve"> L</w:t>
      </w:r>
      <w:r w:rsidRPr="00544BB4">
        <w:rPr>
          <w:rFonts w:ascii="Arial" w:hAnsi="Arial" w:cs="Arial"/>
        </w:rPr>
        <w:t>ey.</w:t>
      </w:r>
    </w:p>
    <w:p w:rsidR="00F134AA" w:rsidRPr="00544BB4" w:rsidRDefault="00F134AA" w:rsidP="00CF2517">
      <w:pPr>
        <w:jc w:val="both"/>
        <w:rPr>
          <w:rFonts w:ascii="Arial" w:hAnsi="Arial" w:cs="Arial"/>
        </w:rPr>
      </w:pPr>
      <w:r w:rsidRPr="00544BB4">
        <w:rPr>
          <w:rFonts w:ascii="Arial" w:hAnsi="Arial" w:cs="Arial"/>
        </w:rPr>
        <w:t xml:space="preserve">La medida, que está rigiendo </w:t>
      </w:r>
      <w:r w:rsidR="00B91296" w:rsidRPr="00544BB4">
        <w:rPr>
          <w:rFonts w:ascii="Arial" w:hAnsi="Arial" w:cs="Arial"/>
        </w:rPr>
        <w:t xml:space="preserve">en el Distrito de Barranquilla </w:t>
      </w:r>
      <w:r w:rsidRPr="00544BB4">
        <w:rPr>
          <w:rFonts w:ascii="Arial" w:hAnsi="Arial" w:cs="Arial"/>
        </w:rPr>
        <w:t>desde el</w:t>
      </w:r>
      <w:r w:rsidR="00B91296" w:rsidRPr="00544BB4">
        <w:rPr>
          <w:rFonts w:ascii="Arial" w:hAnsi="Arial" w:cs="Arial"/>
        </w:rPr>
        <w:t xml:space="preserve"> pasado 29 de junio – </w:t>
      </w:r>
      <w:r w:rsidR="00B91296" w:rsidRPr="00544BB4">
        <w:rPr>
          <w:rFonts w:ascii="Arial" w:hAnsi="Arial" w:cs="Arial"/>
          <w:i/>
        </w:rPr>
        <w:t xml:space="preserve">fecha de publicación en Gaceta No. 0998 </w:t>
      </w:r>
      <w:r w:rsidR="00B91296" w:rsidRPr="00544BB4">
        <w:rPr>
          <w:rFonts w:ascii="Arial" w:hAnsi="Arial" w:cs="Arial"/>
        </w:rPr>
        <w:t>-</w:t>
      </w:r>
      <w:r w:rsidRPr="00544BB4">
        <w:rPr>
          <w:rFonts w:ascii="Arial" w:hAnsi="Arial" w:cs="Arial"/>
        </w:rPr>
        <w:t xml:space="preserve">, está siendo socializada a representantes o delegados de los partidos, movimientos políticos con personería jurídica, movimientos sociales y grupos significativos de ciudadanos que inscribieron candidatos en las próximas elecciones, según lo establecido en las leyes 130 y 140 de 1994 y demás normas concordantes. </w:t>
      </w:r>
      <w:r w:rsidR="003A3A30">
        <w:rPr>
          <w:rFonts w:ascii="Arial" w:hAnsi="Arial" w:cs="Arial"/>
        </w:rPr>
        <w:t>E</w:t>
      </w:r>
      <w:r w:rsidRPr="00544BB4">
        <w:rPr>
          <w:rFonts w:ascii="Arial" w:hAnsi="Arial" w:cs="Arial"/>
        </w:rPr>
        <w:t>l</w:t>
      </w:r>
      <w:r w:rsidR="00B91296" w:rsidRPr="00544BB4">
        <w:rPr>
          <w:rFonts w:ascii="Arial" w:hAnsi="Arial" w:cs="Arial"/>
        </w:rPr>
        <w:t xml:space="preserve"> 11</w:t>
      </w:r>
      <w:r w:rsidRPr="00544BB4">
        <w:rPr>
          <w:rFonts w:ascii="Arial" w:hAnsi="Arial" w:cs="Arial"/>
        </w:rPr>
        <w:t xml:space="preserve"> de ju</w:t>
      </w:r>
      <w:r w:rsidR="00CF2517" w:rsidRPr="00544BB4">
        <w:rPr>
          <w:rFonts w:ascii="Arial" w:hAnsi="Arial" w:cs="Arial"/>
        </w:rPr>
        <w:t xml:space="preserve">nio </w:t>
      </w:r>
      <w:r w:rsidR="00B91296" w:rsidRPr="00544BB4">
        <w:rPr>
          <w:rFonts w:ascii="Arial" w:hAnsi="Arial" w:cs="Arial"/>
        </w:rPr>
        <w:t xml:space="preserve">de 2023 se adelantó la primera </w:t>
      </w:r>
      <w:r w:rsidRPr="00544BB4">
        <w:rPr>
          <w:rFonts w:ascii="Arial" w:hAnsi="Arial" w:cs="Arial"/>
        </w:rPr>
        <w:t>jornada de socialización.</w:t>
      </w:r>
    </w:p>
    <w:p w:rsidR="00F134AA" w:rsidRPr="003A3A30" w:rsidRDefault="00F134AA" w:rsidP="00CF2517">
      <w:pPr>
        <w:jc w:val="both"/>
        <w:rPr>
          <w:rFonts w:ascii="Arial" w:hAnsi="Arial" w:cs="Arial"/>
        </w:rPr>
      </w:pPr>
      <w:r w:rsidRPr="003A3A30">
        <w:rPr>
          <w:rFonts w:ascii="Arial" w:hAnsi="Arial" w:cs="Arial"/>
        </w:rPr>
        <w:t>“</w:t>
      </w:r>
      <w:r w:rsidR="003A3A30" w:rsidRPr="003A3A30">
        <w:rPr>
          <w:rFonts w:ascii="Arial" w:hAnsi="Arial" w:cs="Arial"/>
          <w:i/>
        </w:rPr>
        <w:t xml:space="preserve">En procura de dar una atención integral y expedita a las solicitudes que se eleven ante esta Dependencia, hemos constituido un equipo especial de trabajo cuya labor permitirá el acceso equitativo a los trámites correspondientes; así como, el control y seguimiento </w:t>
      </w:r>
      <w:r w:rsidR="003A3A30" w:rsidRPr="003A3A30">
        <w:rPr>
          <w:rFonts w:ascii="Arial" w:eastAsia="Bookman Old Style" w:hAnsi="Arial" w:cs="Arial"/>
          <w:i/>
          <w:color w:val="000000"/>
          <w:lang w:val="es-ES" w:eastAsia="es-CO"/>
        </w:rPr>
        <w:t>a la propaganda electoral de las campañas políticas</w:t>
      </w:r>
      <w:r w:rsidR="003A3A30" w:rsidRPr="003A3A30">
        <w:rPr>
          <w:rFonts w:ascii="Arial" w:hAnsi="Arial" w:cs="Arial"/>
          <w:i/>
        </w:rPr>
        <w:t>, a partir de nuestras competencias</w:t>
      </w:r>
      <w:r w:rsidR="003A3A30" w:rsidRPr="003A3A30">
        <w:rPr>
          <w:rFonts w:ascii="Arial" w:hAnsi="Arial" w:cs="Arial"/>
        </w:rPr>
        <w:t>”</w:t>
      </w:r>
      <w:r w:rsidR="00CF2517" w:rsidRPr="003A3A30">
        <w:rPr>
          <w:rFonts w:ascii="Arial" w:hAnsi="Arial" w:cs="Arial"/>
        </w:rPr>
        <w:t xml:space="preserve">, </w:t>
      </w:r>
      <w:r w:rsidRPr="003A3A30">
        <w:rPr>
          <w:rFonts w:ascii="Arial" w:hAnsi="Arial" w:cs="Arial"/>
        </w:rPr>
        <w:t xml:space="preserve">afirmó el </w:t>
      </w:r>
      <w:r w:rsidR="003A3A30">
        <w:rPr>
          <w:rFonts w:ascii="Arial" w:hAnsi="Arial" w:cs="Arial"/>
        </w:rPr>
        <w:t>S</w:t>
      </w:r>
      <w:r w:rsidRPr="003A3A30">
        <w:rPr>
          <w:rFonts w:ascii="Arial" w:hAnsi="Arial" w:cs="Arial"/>
        </w:rPr>
        <w:t xml:space="preserve">ecretario de Control Urbano y Espacio Público, </w:t>
      </w:r>
      <w:r w:rsidR="00B91296" w:rsidRPr="00F41DBC">
        <w:rPr>
          <w:rFonts w:ascii="Arial" w:hAnsi="Arial" w:cs="Arial"/>
          <w:b/>
        </w:rPr>
        <w:t>ANGELO CIANCI DÍAZ</w:t>
      </w:r>
      <w:r w:rsidRPr="003A3A30">
        <w:rPr>
          <w:rFonts w:ascii="Arial" w:hAnsi="Arial" w:cs="Arial"/>
        </w:rPr>
        <w:t>.</w:t>
      </w:r>
    </w:p>
    <w:p w:rsidR="00F134AA" w:rsidRPr="003A3A30" w:rsidRDefault="00F134AA" w:rsidP="00CF2517">
      <w:pPr>
        <w:jc w:val="both"/>
        <w:rPr>
          <w:rFonts w:ascii="Arial" w:hAnsi="Arial" w:cs="Arial"/>
        </w:rPr>
      </w:pPr>
      <w:r w:rsidRPr="003A3A30">
        <w:rPr>
          <w:rFonts w:ascii="Arial" w:hAnsi="Arial" w:cs="Arial"/>
        </w:rPr>
        <w:t xml:space="preserve">El </w:t>
      </w:r>
      <w:r w:rsidR="00B91296" w:rsidRPr="003A3A30">
        <w:rPr>
          <w:rFonts w:ascii="Arial" w:hAnsi="Arial" w:cs="Arial"/>
        </w:rPr>
        <w:t>D</w:t>
      </w:r>
      <w:r w:rsidRPr="003A3A30">
        <w:rPr>
          <w:rFonts w:ascii="Arial" w:hAnsi="Arial" w:cs="Arial"/>
        </w:rPr>
        <w:t>ecreto</w:t>
      </w:r>
      <w:r w:rsidR="00B91296" w:rsidRPr="003A3A30">
        <w:rPr>
          <w:rFonts w:ascii="Arial" w:hAnsi="Arial" w:cs="Arial"/>
        </w:rPr>
        <w:t xml:space="preserve"> 0133 </w:t>
      </w:r>
      <w:r w:rsidR="00CF2517" w:rsidRPr="003A3A30">
        <w:rPr>
          <w:rFonts w:ascii="Arial" w:hAnsi="Arial" w:cs="Arial"/>
        </w:rPr>
        <w:t>de 2023</w:t>
      </w:r>
      <w:r w:rsidRPr="003A3A30">
        <w:rPr>
          <w:rFonts w:ascii="Arial" w:hAnsi="Arial" w:cs="Arial"/>
        </w:rPr>
        <w:t>, dentro de sus disposiciones, estipula que se permitirá la fijación de carteles y afiches con este tipo de publicidad a fin de garantizar el acceso equitativo de cada partido o movimiento político, movimientos sociales y grupos significativos de ciudadanos en los siguientes lugares:</w:t>
      </w:r>
    </w:p>
    <w:p w:rsidR="00CF2517" w:rsidRPr="003A3A30" w:rsidRDefault="00B91296" w:rsidP="00CF2517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3A3A30">
        <w:rPr>
          <w:rFonts w:ascii="Arial" w:hAnsi="Arial" w:cs="Arial"/>
        </w:rPr>
        <w:t>Sobre la Vía 40. En mural entre las calles 73-74-77-77B-79 y 79C.</w:t>
      </w:r>
    </w:p>
    <w:p w:rsidR="00CF2517" w:rsidRPr="003A3A30" w:rsidRDefault="00B91296" w:rsidP="00CF2517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3A3A30">
        <w:rPr>
          <w:rFonts w:ascii="Arial" w:hAnsi="Arial" w:cs="Arial"/>
        </w:rPr>
        <w:t xml:space="preserve">Muro sobre puente o vía elevada ubicado en la Avenida Circunvalar entrada Barrio 7 de </w:t>
      </w:r>
      <w:proofErr w:type="gramStart"/>
      <w:r w:rsidRPr="003A3A30">
        <w:rPr>
          <w:rFonts w:ascii="Arial" w:hAnsi="Arial" w:cs="Arial"/>
        </w:rPr>
        <w:t>Abril</w:t>
      </w:r>
      <w:proofErr w:type="gramEnd"/>
      <w:r w:rsidRPr="003A3A30">
        <w:rPr>
          <w:rFonts w:ascii="Arial" w:hAnsi="Arial" w:cs="Arial"/>
        </w:rPr>
        <w:t>.</w:t>
      </w:r>
    </w:p>
    <w:p w:rsidR="00CF2517" w:rsidRPr="003A3A30" w:rsidRDefault="00B91296" w:rsidP="00CF2517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3A3A30">
        <w:rPr>
          <w:rFonts w:ascii="Arial" w:hAnsi="Arial" w:cs="Arial"/>
        </w:rPr>
        <w:t>Muro sobre puente o vía elevada ubicado en la Avenida Circunvalar con cordialidad.</w:t>
      </w:r>
    </w:p>
    <w:p w:rsidR="00B91296" w:rsidRPr="003A3A30" w:rsidRDefault="00B91296" w:rsidP="00B91296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3A3A30">
        <w:rPr>
          <w:rFonts w:ascii="Arial" w:hAnsi="Arial" w:cs="Arial"/>
        </w:rPr>
        <w:lastRenderedPageBreak/>
        <w:t xml:space="preserve">Muro sobre puente o vía elevada ubicado en la Avenida Circunvalar con </w:t>
      </w:r>
      <w:r w:rsidR="00E23780" w:rsidRPr="003A3A30">
        <w:rPr>
          <w:rFonts w:ascii="Arial" w:hAnsi="Arial" w:cs="Arial"/>
        </w:rPr>
        <w:t>calle 45</w:t>
      </w:r>
      <w:r w:rsidRPr="003A3A30">
        <w:rPr>
          <w:rFonts w:ascii="Arial" w:hAnsi="Arial" w:cs="Arial"/>
        </w:rPr>
        <w:t>.</w:t>
      </w:r>
    </w:p>
    <w:p w:rsidR="00E23780" w:rsidRPr="003A3A30" w:rsidRDefault="00E23780" w:rsidP="00E23780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3A3A30">
        <w:rPr>
          <w:rFonts w:ascii="Arial" w:hAnsi="Arial" w:cs="Arial"/>
        </w:rPr>
        <w:t>Muro sobre puente o vía elevada ubicado en la Avenida Circunvalar con carrera 46.</w:t>
      </w:r>
    </w:p>
    <w:p w:rsidR="00E23780" w:rsidRPr="003A3A30" w:rsidRDefault="00E23780" w:rsidP="00E23780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3A3A30">
        <w:rPr>
          <w:rFonts w:ascii="Arial" w:hAnsi="Arial" w:cs="Arial"/>
        </w:rPr>
        <w:t>Muro sobre puente o vía elevada ubicado en la Avenida Circunvalar con carrera 51B.</w:t>
      </w:r>
    </w:p>
    <w:p w:rsidR="00E23780" w:rsidRPr="003A3A30" w:rsidRDefault="00E23780" w:rsidP="00E23780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3A3A30">
        <w:rPr>
          <w:rFonts w:ascii="Arial" w:hAnsi="Arial" w:cs="Arial"/>
        </w:rPr>
        <w:t>Muro ubicado sobre la Calle 30 con Carrera 1.</w:t>
      </w:r>
    </w:p>
    <w:p w:rsidR="00CF2517" w:rsidRPr="003A3A30" w:rsidRDefault="00E23780" w:rsidP="00CF2517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3A3A30">
        <w:rPr>
          <w:rFonts w:ascii="Arial" w:hAnsi="Arial" w:cs="Arial"/>
        </w:rPr>
        <w:t>Muro ubicado en la calle 19 con carrera 1F.</w:t>
      </w:r>
    </w:p>
    <w:p w:rsidR="00E23780" w:rsidRPr="003A3A30" w:rsidRDefault="00E23780" w:rsidP="00CF2517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3A3A30">
        <w:rPr>
          <w:rFonts w:ascii="Arial" w:hAnsi="Arial" w:cs="Arial"/>
        </w:rPr>
        <w:t>Muro ubicado en la calle 80 con carrera 1 Sur. Cementerio Santa María.</w:t>
      </w:r>
    </w:p>
    <w:p w:rsidR="00E23780" w:rsidRPr="003A3A30" w:rsidRDefault="00E23780" w:rsidP="00CF2517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3A3A30">
        <w:rPr>
          <w:rFonts w:ascii="Arial" w:hAnsi="Arial" w:cs="Arial"/>
        </w:rPr>
        <w:t>Muro ubicado en la carrera 45 con carrera 38 esquina.</w:t>
      </w:r>
    </w:p>
    <w:p w:rsidR="00E23780" w:rsidRPr="003A3A30" w:rsidRDefault="00E23780" w:rsidP="00CF2517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3A3A30">
        <w:rPr>
          <w:rFonts w:ascii="Arial" w:hAnsi="Arial" w:cs="Arial"/>
        </w:rPr>
        <w:t>Muro ubicado en la carrera 44 con calle 45 esquina.</w:t>
      </w:r>
    </w:p>
    <w:p w:rsidR="00E23780" w:rsidRPr="003A3A30" w:rsidRDefault="00E23780" w:rsidP="00CF2517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3A3A30">
        <w:rPr>
          <w:rFonts w:ascii="Arial" w:hAnsi="Arial" w:cs="Arial"/>
        </w:rPr>
        <w:t>Muro ubicado en la carrera 46 con calle 80 esquina.</w:t>
      </w:r>
    </w:p>
    <w:p w:rsidR="00F134AA" w:rsidRPr="003A3A30" w:rsidRDefault="00F134AA" w:rsidP="00CF2517">
      <w:pPr>
        <w:jc w:val="both"/>
        <w:rPr>
          <w:rFonts w:ascii="Arial" w:hAnsi="Arial" w:cs="Arial"/>
        </w:rPr>
      </w:pPr>
      <w:r w:rsidRPr="003A3A30">
        <w:rPr>
          <w:rFonts w:ascii="Arial" w:hAnsi="Arial" w:cs="Arial"/>
        </w:rPr>
        <w:t>De igual forma, </w:t>
      </w:r>
      <w:r w:rsidRPr="003A3A30">
        <w:rPr>
          <w:rFonts w:ascii="Arial" w:hAnsi="Arial" w:cs="Arial"/>
          <w:bCs/>
        </w:rPr>
        <w:t>con este acto administrativo queda especificado que la fijación de publicidad electoral está prohibida en áreas tales como:</w:t>
      </w:r>
      <w:r w:rsidRPr="003A3A30">
        <w:rPr>
          <w:rFonts w:ascii="Arial" w:hAnsi="Arial" w:cs="Arial"/>
        </w:rPr>
        <w:t> zonas históricas, edificios, o sedes de entidades públicas y embajadas, zonas declaradas como reservas naturales y de preservación ambiental.</w:t>
      </w:r>
      <w:r w:rsidR="00CF2517" w:rsidRPr="003A3A30">
        <w:rPr>
          <w:rFonts w:ascii="Arial" w:hAnsi="Arial" w:cs="Arial"/>
        </w:rPr>
        <w:t xml:space="preserve"> A</w:t>
      </w:r>
      <w:r w:rsidRPr="003A3A30">
        <w:rPr>
          <w:rFonts w:ascii="Arial" w:hAnsi="Arial" w:cs="Arial"/>
        </w:rPr>
        <w:t>simismo, en lugares en los que su colocación obstaculice el tránsito peatonal, y en donde interfiera con la visibilidad de la señalización vial y urbana, aun cuando sean removibles, tampoco sobre la infraestructura, entendida esta como los postes de apoyo a las redes eléctricas y telefónicas, puentes, torres eléctricas y cualquier otra estructura de propiedad del Estado.</w:t>
      </w:r>
    </w:p>
    <w:p w:rsidR="00F134AA" w:rsidRPr="003A3A30" w:rsidRDefault="00F134AA" w:rsidP="00CF2517">
      <w:pPr>
        <w:jc w:val="both"/>
        <w:rPr>
          <w:rFonts w:ascii="Arial" w:hAnsi="Arial" w:cs="Arial"/>
        </w:rPr>
      </w:pPr>
      <w:r w:rsidRPr="003A3A30">
        <w:rPr>
          <w:rFonts w:ascii="Arial" w:hAnsi="Arial" w:cs="Arial"/>
        </w:rPr>
        <w:t>En ningún establecimiento o inmueble se permitirá publicidad política en puertas, fa</w:t>
      </w:r>
      <w:bookmarkStart w:id="0" w:name="_GoBack"/>
      <w:bookmarkEnd w:id="0"/>
      <w:r w:rsidRPr="003A3A30">
        <w:rPr>
          <w:rFonts w:ascii="Arial" w:hAnsi="Arial" w:cs="Arial"/>
        </w:rPr>
        <w:t xml:space="preserve">chadas a manera de carteles, elaborados en pintura o similares. Igualmente se prohíbe cualquier tipo de publicidad aérea, así mismo instalar pasacalles en vías arterias y colectoras de conformidad con el </w:t>
      </w:r>
      <w:r w:rsidR="00E23780" w:rsidRPr="003A3A30">
        <w:rPr>
          <w:rFonts w:ascii="Arial" w:hAnsi="Arial" w:cs="Arial"/>
        </w:rPr>
        <w:t>D</w:t>
      </w:r>
      <w:r w:rsidRPr="003A3A30">
        <w:rPr>
          <w:rFonts w:ascii="Arial" w:hAnsi="Arial" w:cs="Arial"/>
        </w:rPr>
        <w:t>ecreto 0212 de 2014 del Plan de Ordenamiento Territorial.</w:t>
      </w:r>
    </w:p>
    <w:p w:rsidR="00F134AA" w:rsidRPr="003A3A30" w:rsidRDefault="00F134AA" w:rsidP="00CF2517">
      <w:pPr>
        <w:jc w:val="both"/>
        <w:rPr>
          <w:rFonts w:ascii="Arial" w:hAnsi="Arial" w:cs="Arial"/>
        </w:rPr>
      </w:pPr>
      <w:r w:rsidRPr="003A3A30">
        <w:rPr>
          <w:rFonts w:ascii="Arial" w:hAnsi="Arial" w:cs="Arial"/>
        </w:rPr>
        <w:t xml:space="preserve">En el mismo </w:t>
      </w:r>
      <w:r w:rsidR="00E23780" w:rsidRPr="003A3A30">
        <w:rPr>
          <w:rFonts w:ascii="Arial" w:hAnsi="Arial" w:cs="Arial"/>
        </w:rPr>
        <w:t>D</w:t>
      </w:r>
      <w:r w:rsidRPr="003A3A30">
        <w:rPr>
          <w:rFonts w:ascii="Arial" w:hAnsi="Arial" w:cs="Arial"/>
        </w:rPr>
        <w:t>ecreto quedaron estipuladas las sanciones, en el artículo 14, para aquellos que incumplan con la normatividad.</w:t>
      </w:r>
    </w:p>
    <w:p w:rsidR="00CF2517" w:rsidRPr="00F134AA" w:rsidRDefault="00CF2517" w:rsidP="00CF2517">
      <w:pPr>
        <w:jc w:val="both"/>
      </w:pPr>
      <w:r w:rsidRPr="003A3A30">
        <w:rPr>
          <w:rFonts w:ascii="Arial" w:hAnsi="Arial" w:cs="Arial"/>
        </w:rPr>
        <w:t xml:space="preserve">Resulta permitida la </w:t>
      </w:r>
      <w:r w:rsidRPr="00F41DBC">
        <w:rPr>
          <w:rFonts w:ascii="Arial" w:hAnsi="Arial" w:cs="Arial"/>
          <w:u w:val="single"/>
        </w:rPr>
        <w:t xml:space="preserve">circulación libre de publicidad política móvil (vehículos) siempre que sea en </w:t>
      </w:r>
      <w:proofErr w:type="spellStart"/>
      <w:r w:rsidRPr="00F41DBC">
        <w:rPr>
          <w:rFonts w:ascii="Arial" w:hAnsi="Arial" w:cs="Arial"/>
          <w:u w:val="single"/>
        </w:rPr>
        <w:t>micirperfotrado</w:t>
      </w:r>
      <w:proofErr w:type="spellEnd"/>
      <w:r w:rsidRPr="003A3A30">
        <w:rPr>
          <w:rFonts w:ascii="Arial" w:hAnsi="Arial" w:cs="Arial"/>
        </w:rPr>
        <w:t xml:space="preserve"> exclusivamente en vidrio trasero del automotor.</w:t>
      </w:r>
    </w:p>
    <w:p w:rsidR="00C207BA" w:rsidRDefault="00C207BA" w:rsidP="00CF2517">
      <w:pPr>
        <w:jc w:val="both"/>
      </w:pPr>
    </w:p>
    <w:sectPr w:rsidR="00C207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845B9"/>
    <w:multiLevelType w:val="hybridMultilevel"/>
    <w:tmpl w:val="0E5096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F0F2A"/>
    <w:multiLevelType w:val="hybridMultilevel"/>
    <w:tmpl w:val="BB8EB4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85398"/>
    <w:multiLevelType w:val="hybridMultilevel"/>
    <w:tmpl w:val="628871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A7F99"/>
    <w:multiLevelType w:val="hybridMultilevel"/>
    <w:tmpl w:val="BD9EE1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2296C"/>
    <w:multiLevelType w:val="multilevel"/>
    <w:tmpl w:val="A4E4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E2"/>
    <w:rsid w:val="003A3A30"/>
    <w:rsid w:val="00544BB4"/>
    <w:rsid w:val="00836FE2"/>
    <w:rsid w:val="00B91296"/>
    <w:rsid w:val="00C207BA"/>
    <w:rsid w:val="00CF2517"/>
    <w:rsid w:val="00E23780"/>
    <w:rsid w:val="00F134AA"/>
    <w:rsid w:val="00F41DBC"/>
    <w:rsid w:val="00FA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45BA6-7305-460D-B5A1-F404B820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2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2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14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782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Camargo</dc:creator>
  <cp:keywords/>
  <dc:description/>
  <cp:lastModifiedBy>Alvaro Camargo</cp:lastModifiedBy>
  <cp:revision>10</cp:revision>
  <dcterms:created xsi:type="dcterms:W3CDTF">2023-06-07T13:18:00Z</dcterms:created>
  <dcterms:modified xsi:type="dcterms:W3CDTF">2023-07-14T12:39:00Z</dcterms:modified>
</cp:coreProperties>
</file>