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rawings/drawing1.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theme/themeOverride1.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Override2.xml" ContentType="application/vnd.openxmlformats-officedocument.themeOverride+xml"/>
  <Override PartName="/word/charts/chart17.xml" ContentType="application/vnd.openxmlformats-officedocument.drawingml.chart+xml"/>
  <Override PartName="/word/charts/chart18.xml" ContentType="application/vnd.openxmlformats-officedocument.drawingml.chart+xml"/>
  <Override PartName="/word/theme/themeOverride3.xml" ContentType="application/vnd.openxmlformats-officedocument.themeOverride+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C72EB" w:rsidRPr="00D7251E" w:rsidRDefault="009172AA" w:rsidP="005C72EB">
      <w:pPr>
        <w:spacing w:line="360" w:lineRule="auto"/>
        <w:rPr>
          <w:rFonts w:cs="Calibri"/>
          <w:b/>
          <w:sz w:val="24"/>
          <w:szCs w:val="24"/>
        </w:rPr>
      </w:pPr>
      <w:bookmarkStart w:id="0" w:name="_GoBack"/>
      <w:bookmarkEnd w:id="0"/>
      <w:r>
        <w:rPr>
          <w:rFonts w:cs="Calibri"/>
          <w:b/>
          <w:noProof/>
          <w:sz w:val="24"/>
          <w:szCs w:val="24"/>
          <w:lang w:eastAsia="es-CO"/>
        </w:rPr>
        <w:drawing>
          <wp:anchor distT="0" distB="0" distL="114300" distR="114300" simplePos="0" relativeHeight="251955200" behindDoc="0" locked="0" layoutInCell="1" allowOverlap="1">
            <wp:simplePos x="0" y="0"/>
            <wp:positionH relativeFrom="column">
              <wp:posOffset>-1072775</wp:posOffset>
            </wp:positionH>
            <wp:positionV relativeFrom="paragraph">
              <wp:posOffset>-1260475</wp:posOffset>
            </wp:positionV>
            <wp:extent cx="7757679" cy="10039350"/>
            <wp:effectExtent l="0" t="0" r="0" b="0"/>
            <wp:wrapNone/>
            <wp:docPr id="78887" name="Imagen 78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Desktop\portada informe criminalidad y violencia 2012-2015-01.jp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757679"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Default="000628DB" w:rsidP="0084313D">
      <w:pPr>
        <w:jc w:val="left"/>
        <w:rPr>
          <w:rFonts w:cs="Calibri"/>
          <w:b/>
          <w:sz w:val="24"/>
          <w:szCs w:val="24"/>
        </w:rPr>
      </w:pPr>
      <w:r>
        <w:rPr>
          <w:rFonts w:cs="Calibri"/>
          <w:b/>
          <w:noProof/>
          <w:sz w:val="24"/>
          <w:szCs w:val="24"/>
          <w:lang w:eastAsia="es-CO"/>
        </w:rPr>
        <mc:AlternateContent>
          <mc:Choice Requires="wps">
            <w:drawing>
              <wp:anchor distT="0" distB="0" distL="114300" distR="114300" simplePos="0" relativeHeight="251943936" behindDoc="0" locked="0" layoutInCell="1" allowOverlap="1">
                <wp:simplePos x="0" y="0"/>
                <wp:positionH relativeFrom="column">
                  <wp:posOffset>5962110</wp:posOffset>
                </wp:positionH>
                <wp:positionV relativeFrom="paragraph">
                  <wp:posOffset>393131</wp:posOffset>
                </wp:positionV>
                <wp:extent cx="382137" cy="627797"/>
                <wp:effectExtent l="0" t="0" r="0" b="1270"/>
                <wp:wrapNone/>
                <wp:docPr id="94" name="Rectángulo 94"/>
                <wp:cNvGraphicFramePr/>
                <a:graphic xmlns:a="http://schemas.openxmlformats.org/drawingml/2006/main">
                  <a:graphicData uri="http://schemas.microsoft.com/office/word/2010/wordprocessingShape">
                    <wps:wsp>
                      <wps:cNvSpPr/>
                      <wps:spPr>
                        <a:xfrm>
                          <a:off x="0" y="0"/>
                          <a:ext cx="382137" cy="62779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E80D0E" id="Rectángulo 94" o:spid="_x0000_s1026" style="position:absolute;margin-left:469.45pt;margin-top:30.95pt;width:30.1pt;height:49.45pt;z-index:25194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" fillcolor="white [3212]" stroked="f" strokeweight="1pt"/>
            </w:pict>
          </mc:Fallback>
        </mc:AlternateContent>
      </w: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Pr="00E22904" w:rsidRDefault="0084313D" w:rsidP="0084313D">
      <w:pPr>
        <w:spacing w:after="0" w:line="240" w:lineRule="auto"/>
        <w:contextualSpacing/>
        <w:jc w:val="right"/>
        <w:rPr>
          <w:rFonts w:eastAsia="Times New Roman"/>
          <w:sz w:val="24"/>
          <w:szCs w:val="30"/>
          <w:lang w:val="pt-BR"/>
        </w:rPr>
      </w:pPr>
    </w:p>
    <w:p w:rsidR="0084313D" w:rsidRDefault="0084313D">
      <w:pPr>
        <w:spacing w:after="160" w:line="259" w:lineRule="auto"/>
        <w:jc w:val="left"/>
        <w:rPr>
          <w:rFonts w:eastAsia="Times New Roman"/>
          <w:sz w:val="24"/>
          <w:szCs w:val="30"/>
        </w:rPr>
      </w:pPr>
      <w:r>
        <w:rPr>
          <w:rFonts w:eastAsia="Times New Roman"/>
          <w:sz w:val="24"/>
          <w:szCs w:val="30"/>
        </w:rPr>
        <w:br w:type="page"/>
      </w:r>
    </w:p>
    <w:p w:rsidR="0084313D" w:rsidRDefault="0084313D" w:rsidP="0084313D">
      <w:pPr>
        <w:spacing w:after="0" w:line="240" w:lineRule="auto"/>
        <w:contextualSpacing/>
        <w:jc w:val="right"/>
        <w:rPr>
          <w:b/>
          <w:sz w:val="32"/>
          <w:szCs w:val="32"/>
        </w:rPr>
      </w:pPr>
    </w:p>
    <w:p w:rsidR="0084313D" w:rsidRDefault="0084313D" w:rsidP="0084313D">
      <w:pPr>
        <w:spacing w:after="0" w:line="240" w:lineRule="auto"/>
        <w:contextualSpacing/>
        <w:jc w:val="right"/>
        <w:rPr>
          <w:b/>
          <w:sz w:val="32"/>
          <w:szCs w:val="32"/>
        </w:rPr>
      </w:pPr>
    </w:p>
    <w:p w:rsidR="0084313D" w:rsidRDefault="0084313D" w:rsidP="0084313D">
      <w:pPr>
        <w:spacing w:after="0" w:line="240" w:lineRule="auto"/>
        <w:contextualSpacing/>
        <w:jc w:val="right"/>
        <w:rPr>
          <w:b/>
          <w:sz w:val="32"/>
          <w:szCs w:val="32"/>
        </w:rPr>
      </w:pPr>
      <w:r w:rsidRPr="007936EF">
        <w:rPr>
          <w:b/>
          <w:sz w:val="32"/>
          <w:szCs w:val="32"/>
        </w:rPr>
        <w:t>SISTEMA DE INFORMACIÓN UNIFICADO- SIU- DEL FONDO PARA LA INVERSIÓN EN  SEGURIDAD Y CONVIVENCIA</w:t>
      </w:r>
    </w:p>
    <w:p w:rsidR="00C90484" w:rsidRDefault="00C90484" w:rsidP="0084313D">
      <w:pPr>
        <w:spacing w:after="0" w:line="240" w:lineRule="auto"/>
        <w:contextualSpacing/>
        <w:jc w:val="right"/>
        <w:rPr>
          <w:b/>
          <w:sz w:val="32"/>
          <w:szCs w:val="32"/>
        </w:rPr>
      </w:pPr>
    </w:p>
    <w:p w:rsidR="00C90484" w:rsidRDefault="00C90484" w:rsidP="0084313D">
      <w:pPr>
        <w:spacing w:after="0" w:line="240" w:lineRule="auto"/>
        <w:contextualSpacing/>
        <w:jc w:val="right"/>
        <w:rPr>
          <w:b/>
          <w:sz w:val="32"/>
          <w:szCs w:val="32"/>
        </w:rPr>
      </w:pPr>
    </w:p>
    <w:p w:rsidR="0084313D" w:rsidRPr="00AD1274" w:rsidRDefault="0084313D" w:rsidP="0084313D">
      <w:pPr>
        <w:spacing w:after="0" w:line="240" w:lineRule="auto"/>
        <w:contextualSpacing/>
        <w:jc w:val="right"/>
      </w:pPr>
    </w:p>
    <w:p w:rsidR="0084313D" w:rsidRPr="0045749F" w:rsidRDefault="0084313D" w:rsidP="0084313D">
      <w:pPr>
        <w:spacing w:after="0" w:line="240" w:lineRule="auto"/>
        <w:contextualSpacing/>
        <w:jc w:val="right"/>
        <w:rPr>
          <w:b/>
          <w:sz w:val="28"/>
          <w:szCs w:val="28"/>
        </w:rPr>
      </w:pPr>
    </w:p>
    <w:p w:rsidR="0084313D" w:rsidRPr="0045749F" w:rsidRDefault="0084313D" w:rsidP="0084313D">
      <w:pPr>
        <w:spacing w:after="0" w:line="240" w:lineRule="auto"/>
        <w:contextualSpacing/>
        <w:jc w:val="right"/>
        <w:rPr>
          <w:b/>
          <w:sz w:val="28"/>
          <w:szCs w:val="28"/>
        </w:rPr>
      </w:pPr>
    </w:p>
    <w:p w:rsidR="0084313D" w:rsidRPr="0045749F" w:rsidRDefault="0084313D" w:rsidP="0084313D">
      <w:pPr>
        <w:spacing w:after="0" w:line="240" w:lineRule="auto"/>
        <w:contextualSpacing/>
        <w:jc w:val="right"/>
        <w:rPr>
          <w:b/>
          <w:sz w:val="28"/>
          <w:szCs w:val="28"/>
        </w:rPr>
      </w:pPr>
    </w:p>
    <w:p w:rsidR="0084313D" w:rsidRPr="0045749F" w:rsidRDefault="0084313D" w:rsidP="0084313D">
      <w:pPr>
        <w:spacing w:after="0" w:line="240" w:lineRule="auto"/>
        <w:contextualSpacing/>
        <w:jc w:val="right"/>
        <w:rPr>
          <w:b/>
          <w:sz w:val="28"/>
          <w:szCs w:val="28"/>
        </w:rPr>
      </w:pPr>
    </w:p>
    <w:p w:rsidR="0084313D" w:rsidRPr="0045749F" w:rsidRDefault="0084313D" w:rsidP="0084313D">
      <w:pPr>
        <w:spacing w:after="0" w:line="240" w:lineRule="auto"/>
        <w:contextualSpacing/>
        <w:jc w:val="right"/>
        <w:rPr>
          <w:b/>
          <w:sz w:val="28"/>
          <w:szCs w:val="28"/>
        </w:rPr>
      </w:pPr>
    </w:p>
    <w:p w:rsidR="0084313D" w:rsidRPr="0045749F" w:rsidRDefault="0084313D" w:rsidP="0084313D">
      <w:pPr>
        <w:spacing w:after="0" w:line="240" w:lineRule="auto"/>
        <w:contextualSpacing/>
        <w:jc w:val="right"/>
        <w:rPr>
          <w:b/>
          <w:sz w:val="28"/>
          <w:szCs w:val="28"/>
        </w:rPr>
      </w:pPr>
    </w:p>
    <w:p w:rsidR="0084313D" w:rsidRPr="00AD1274" w:rsidRDefault="0084313D" w:rsidP="0084313D">
      <w:pPr>
        <w:spacing w:after="0" w:line="240" w:lineRule="auto"/>
        <w:contextualSpacing/>
        <w:jc w:val="right"/>
        <w:rPr>
          <w:b/>
          <w:sz w:val="24"/>
          <w:szCs w:val="24"/>
          <w:lang w:val="pt-BR"/>
        </w:rPr>
      </w:pPr>
      <w:r w:rsidRPr="00AD1274">
        <w:rPr>
          <w:b/>
          <w:sz w:val="24"/>
          <w:szCs w:val="24"/>
          <w:lang w:val="pt-BR"/>
        </w:rPr>
        <w:t>DIRECTOR GENERAL</w:t>
      </w:r>
    </w:p>
    <w:p w:rsidR="0084313D" w:rsidRPr="00AD1274" w:rsidRDefault="00DE1A0F" w:rsidP="0084313D">
      <w:pPr>
        <w:spacing w:after="0" w:line="240" w:lineRule="auto"/>
        <w:contextualSpacing/>
        <w:jc w:val="right"/>
        <w:rPr>
          <w:lang w:val="pt-BR"/>
        </w:rPr>
      </w:pPr>
      <w:r>
        <w:rPr>
          <w:rFonts w:cs="Calibri"/>
          <w:b/>
          <w:noProof/>
          <w:sz w:val="24"/>
          <w:szCs w:val="24"/>
          <w:lang w:eastAsia="es-CO"/>
        </w:rPr>
        <mc:AlternateContent>
          <mc:Choice Requires="wps">
            <w:drawing>
              <wp:anchor distT="0" distB="0" distL="114300" distR="114300" simplePos="0" relativeHeight="251962368" behindDoc="0" locked="0" layoutInCell="1" allowOverlap="1" wp14:anchorId="3EFAE944" wp14:editId="3AD39AB6">
                <wp:simplePos x="0" y="0"/>
                <wp:positionH relativeFrom="column">
                  <wp:posOffset>6102985</wp:posOffset>
                </wp:positionH>
                <wp:positionV relativeFrom="paragraph">
                  <wp:posOffset>176530</wp:posOffset>
                </wp:positionV>
                <wp:extent cx="198755" cy="254000"/>
                <wp:effectExtent l="0" t="0" r="0" b="0"/>
                <wp:wrapNone/>
                <wp:docPr id="78896" name="78896 Rectángulo"/>
                <wp:cNvGraphicFramePr/>
                <a:graphic xmlns:a="http://schemas.openxmlformats.org/drawingml/2006/main">
                  <a:graphicData uri="http://schemas.microsoft.com/office/word/2010/wordprocessingShape">
                    <wps:wsp>
                      <wps:cNvSpPr/>
                      <wps:spPr>
                        <a:xfrm>
                          <a:off x="0" y="0"/>
                          <a:ext cx="198755" cy="25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48C86D" id="78896 Rectángulo" o:spid="_x0000_s1026" style="position:absolute;margin-left:480.55pt;margin-top:13.9pt;width:15.65pt;height:20pt;z-index:25196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" fillcolor="white [3212]" stroked="f" strokeweight="1pt"/>
            </w:pict>
          </mc:Fallback>
        </mc:AlternateContent>
      </w:r>
      <w:r w:rsidR="0084313D" w:rsidRPr="00AD1274">
        <w:rPr>
          <w:sz w:val="28"/>
          <w:szCs w:val="28"/>
          <w:lang w:val="pt-BR"/>
        </w:rPr>
        <w:t>Jorge Ávila Pareja</w:t>
      </w:r>
      <w:r w:rsidR="0084313D" w:rsidRPr="00AD1274">
        <w:rPr>
          <w:lang w:val="pt-BR"/>
        </w:rPr>
        <w:t xml:space="preserve">. </w:t>
      </w:r>
    </w:p>
    <w:p w:rsidR="0084313D" w:rsidRPr="00AD1274" w:rsidRDefault="000628DB" w:rsidP="0084313D">
      <w:pPr>
        <w:spacing w:after="0" w:line="240" w:lineRule="auto"/>
        <w:contextualSpacing/>
        <w:jc w:val="right"/>
        <w:rPr>
          <w:lang w:val="pt-BR"/>
        </w:rPr>
      </w:pPr>
      <w:r>
        <w:rPr>
          <w:rFonts w:cs="Calibri"/>
          <w:b/>
          <w:noProof/>
          <w:sz w:val="24"/>
          <w:szCs w:val="24"/>
          <w:lang w:eastAsia="es-CO"/>
        </w:rPr>
        <mc:AlternateContent>
          <mc:Choice Requires="wps">
            <w:drawing>
              <wp:anchor distT="0" distB="0" distL="114300" distR="114300" simplePos="0" relativeHeight="251945984" behindDoc="0" locked="0" layoutInCell="1" allowOverlap="1" wp14:anchorId="05079457" wp14:editId="0ED28787">
                <wp:simplePos x="0" y="0"/>
                <wp:positionH relativeFrom="column">
                  <wp:posOffset>5923128</wp:posOffset>
                </wp:positionH>
                <wp:positionV relativeFrom="paragraph">
                  <wp:posOffset>251233</wp:posOffset>
                </wp:positionV>
                <wp:extent cx="382137" cy="627797"/>
                <wp:effectExtent l="0" t="0" r="0" b="1270"/>
                <wp:wrapNone/>
                <wp:docPr id="95" name="Rectángulo 95"/>
                <wp:cNvGraphicFramePr/>
                <a:graphic xmlns:a="http://schemas.openxmlformats.org/drawingml/2006/main">
                  <a:graphicData uri="http://schemas.microsoft.com/office/word/2010/wordprocessingShape">
                    <wps:wsp>
                      <wps:cNvSpPr/>
                      <wps:spPr>
                        <a:xfrm>
                          <a:off x="0" y="0"/>
                          <a:ext cx="382137" cy="62779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16A12F" id="Rectángulo 95" o:spid="_x0000_s1026" style="position:absolute;margin-left:466.4pt;margin-top:19.8pt;width:30.1pt;height:49.45pt;z-index:25194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" fillcolor="white [3212]" stroked="f" strokeweight="1pt"/>
            </w:pict>
          </mc:Fallback>
        </mc:AlternateContent>
      </w:r>
    </w:p>
    <w:p w:rsidR="0084313D" w:rsidRPr="0045749F" w:rsidRDefault="0084313D" w:rsidP="0084313D">
      <w:pPr>
        <w:spacing w:after="0" w:line="240" w:lineRule="auto"/>
        <w:contextualSpacing/>
        <w:jc w:val="right"/>
        <w:rPr>
          <w:b/>
          <w:lang w:val="pt-BR"/>
        </w:rPr>
      </w:pPr>
    </w:p>
    <w:p w:rsidR="0084313D" w:rsidRPr="00AD1274" w:rsidRDefault="0084313D" w:rsidP="0084313D">
      <w:pPr>
        <w:spacing w:after="0" w:line="240" w:lineRule="auto"/>
        <w:contextualSpacing/>
        <w:jc w:val="right"/>
        <w:rPr>
          <w:b/>
          <w:sz w:val="24"/>
          <w:szCs w:val="24"/>
        </w:rPr>
      </w:pPr>
      <w:r w:rsidRPr="00AD1274">
        <w:rPr>
          <w:b/>
          <w:sz w:val="24"/>
          <w:szCs w:val="24"/>
        </w:rPr>
        <w:t>ASESORA</w:t>
      </w:r>
    </w:p>
    <w:p w:rsidR="0084313D" w:rsidRPr="00AD1274" w:rsidRDefault="0084313D" w:rsidP="0084313D">
      <w:pPr>
        <w:spacing w:after="0" w:line="240" w:lineRule="auto"/>
        <w:contextualSpacing/>
        <w:jc w:val="right"/>
        <w:rPr>
          <w:sz w:val="28"/>
          <w:szCs w:val="28"/>
        </w:rPr>
      </w:pPr>
      <w:r w:rsidRPr="00AD1274">
        <w:rPr>
          <w:sz w:val="28"/>
          <w:szCs w:val="28"/>
        </w:rPr>
        <w:t xml:space="preserve">Adriana Nuñez Cabrera  </w:t>
      </w:r>
    </w:p>
    <w:p w:rsidR="0084313D" w:rsidRDefault="0084313D" w:rsidP="0084313D">
      <w:pPr>
        <w:spacing w:after="0" w:line="240" w:lineRule="auto"/>
        <w:contextualSpacing/>
        <w:jc w:val="right"/>
      </w:pPr>
    </w:p>
    <w:p w:rsidR="0084313D" w:rsidRDefault="0084313D" w:rsidP="0084313D">
      <w:pPr>
        <w:spacing w:after="0" w:line="240" w:lineRule="auto"/>
        <w:contextualSpacing/>
        <w:jc w:val="right"/>
      </w:pPr>
    </w:p>
    <w:p w:rsidR="0084313D" w:rsidRPr="00AD1274" w:rsidRDefault="0084313D" w:rsidP="0084313D">
      <w:pPr>
        <w:spacing w:after="0" w:line="240" w:lineRule="auto"/>
        <w:contextualSpacing/>
        <w:jc w:val="right"/>
        <w:rPr>
          <w:b/>
          <w:sz w:val="24"/>
          <w:szCs w:val="24"/>
        </w:rPr>
      </w:pPr>
      <w:r w:rsidRPr="00AD1274">
        <w:rPr>
          <w:b/>
          <w:sz w:val="24"/>
          <w:szCs w:val="24"/>
        </w:rPr>
        <w:t>EQUIPO TÉCNICO</w:t>
      </w:r>
    </w:p>
    <w:p w:rsidR="0084313D" w:rsidRPr="00AD1274" w:rsidRDefault="0084313D" w:rsidP="0084313D">
      <w:pPr>
        <w:spacing w:after="0" w:line="240" w:lineRule="auto"/>
        <w:contextualSpacing/>
        <w:jc w:val="right"/>
        <w:rPr>
          <w:sz w:val="28"/>
          <w:szCs w:val="28"/>
        </w:rPr>
      </w:pPr>
      <w:r>
        <w:rPr>
          <w:sz w:val="28"/>
          <w:szCs w:val="28"/>
        </w:rPr>
        <w:t>Joha</w:t>
      </w:r>
      <w:r w:rsidRPr="00AD1274">
        <w:rPr>
          <w:sz w:val="28"/>
          <w:szCs w:val="28"/>
        </w:rPr>
        <w:t>na Rodríguez- Coordinadora.</w:t>
      </w:r>
    </w:p>
    <w:p w:rsidR="0084313D" w:rsidRPr="00AD1274" w:rsidRDefault="0084313D" w:rsidP="0084313D">
      <w:pPr>
        <w:spacing w:after="0" w:line="240" w:lineRule="auto"/>
        <w:contextualSpacing/>
        <w:jc w:val="right"/>
        <w:rPr>
          <w:sz w:val="28"/>
          <w:szCs w:val="28"/>
        </w:rPr>
      </w:pPr>
      <w:r w:rsidRPr="00AD1274">
        <w:rPr>
          <w:sz w:val="28"/>
          <w:szCs w:val="28"/>
        </w:rPr>
        <w:t>Noé</w:t>
      </w:r>
      <w:r>
        <w:rPr>
          <w:sz w:val="28"/>
          <w:szCs w:val="28"/>
        </w:rPr>
        <w:t xml:space="preserve"> Jiménez</w:t>
      </w:r>
      <w:r w:rsidRPr="00AD1274">
        <w:rPr>
          <w:sz w:val="28"/>
          <w:szCs w:val="28"/>
        </w:rPr>
        <w:t xml:space="preserve"> –Sociólogo</w:t>
      </w:r>
    </w:p>
    <w:p w:rsidR="0084313D" w:rsidRPr="00AD1274" w:rsidRDefault="0084313D" w:rsidP="0084313D">
      <w:pPr>
        <w:spacing w:after="0" w:line="240" w:lineRule="auto"/>
        <w:contextualSpacing/>
        <w:jc w:val="right"/>
        <w:rPr>
          <w:sz w:val="28"/>
          <w:szCs w:val="28"/>
        </w:rPr>
      </w:pPr>
      <w:r w:rsidRPr="00AD1274">
        <w:rPr>
          <w:sz w:val="28"/>
          <w:szCs w:val="28"/>
        </w:rPr>
        <w:t>Chris Rosado- Ingeniero de Sistemas</w:t>
      </w:r>
    </w:p>
    <w:p w:rsidR="0084313D" w:rsidRPr="00AD1274" w:rsidRDefault="0084313D" w:rsidP="0084313D">
      <w:pPr>
        <w:spacing w:after="0" w:line="240" w:lineRule="auto"/>
        <w:contextualSpacing/>
        <w:jc w:val="right"/>
        <w:rPr>
          <w:sz w:val="28"/>
          <w:szCs w:val="28"/>
        </w:rPr>
      </w:pPr>
      <w:r w:rsidRPr="00AD1274">
        <w:rPr>
          <w:sz w:val="28"/>
          <w:szCs w:val="28"/>
        </w:rPr>
        <w:t xml:space="preserve">Deysi Bautista </w:t>
      </w:r>
      <w:r>
        <w:rPr>
          <w:sz w:val="28"/>
          <w:szCs w:val="28"/>
        </w:rPr>
        <w:t>–</w:t>
      </w:r>
      <w:r w:rsidRPr="00AD1274">
        <w:rPr>
          <w:sz w:val="28"/>
          <w:szCs w:val="28"/>
        </w:rPr>
        <w:t xml:space="preserve"> </w:t>
      </w:r>
      <w:r w:rsidR="00C90484">
        <w:rPr>
          <w:sz w:val="28"/>
          <w:szCs w:val="28"/>
        </w:rPr>
        <w:t>Economista</w:t>
      </w:r>
      <w:r w:rsidRPr="00AD1274">
        <w:rPr>
          <w:sz w:val="28"/>
          <w:szCs w:val="28"/>
        </w:rPr>
        <w:t xml:space="preserve"> </w:t>
      </w:r>
    </w:p>
    <w:p w:rsidR="00C90484" w:rsidRDefault="00C90484" w:rsidP="0084313D">
      <w:pPr>
        <w:spacing w:after="0" w:line="240" w:lineRule="auto"/>
        <w:contextualSpacing/>
        <w:jc w:val="right"/>
        <w:rPr>
          <w:sz w:val="28"/>
          <w:szCs w:val="28"/>
        </w:rPr>
      </w:pPr>
      <w:r>
        <w:rPr>
          <w:sz w:val="28"/>
          <w:szCs w:val="28"/>
        </w:rPr>
        <w:t>Luisa Estrada – Comunicadora Social</w:t>
      </w:r>
    </w:p>
    <w:p w:rsidR="00C90484" w:rsidRDefault="00C90484" w:rsidP="0084313D">
      <w:pPr>
        <w:spacing w:after="0" w:line="240" w:lineRule="auto"/>
        <w:contextualSpacing/>
        <w:jc w:val="right"/>
        <w:rPr>
          <w:sz w:val="28"/>
          <w:szCs w:val="28"/>
        </w:rPr>
      </w:pPr>
      <w:r>
        <w:rPr>
          <w:sz w:val="28"/>
          <w:szCs w:val="28"/>
        </w:rPr>
        <w:t xml:space="preserve">Mauro Hermida – Técnico de Apoyo </w:t>
      </w:r>
    </w:p>
    <w:p w:rsidR="0084313D" w:rsidRPr="00AD1274" w:rsidRDefault="0084313D" w:rsidP="0084313D">
      <w:pPr>
        <w:spacing w:after="0" w:line="240" w:lineRule="auto"/>
        <w:contextualSpacing/>
        <w:jc w:val="right"/>
        <w:rPr>
          <w:rFonts w:eastAsia="Times New Roman"/>
          <w:b/>
          <w:sz w:val="28"/>
          <w:szCs w:val="28"/>
        </w:rPr>
      </w:pPr>
      <w:r w:rsidRPr="00AD1274">
        <w:rPr>
          <w:sz w:val="28"/>
          <w:szCs w:val="28"/>
        </w:rPr>
        <w:t>Alex</w:t>
      </w:r>
      <w:r>
        <w:rPr>
          <w:sz w:val="28"/>
          <w:szCs w:val="28"/>
        </w:rPr>
        <w:t>ander Ariza- Diseño G</w:t>
      </w:r>
      <w:r w:rsidRPr="00AD1274">
        <w:rPr>
          <w:sz w:val="28"/>
          <w:szCs w:val="28"/>
        </w:rPr>
        <w:t xml:space="preserve">ráfico </w:t>
      </w:r>
    </w:p>
    <w:p w:rsidR="0084313D" w:rsidRDefault="0084313D" w:rsidP="0084313D">
      <w:pPr>
        <w:spacing w:after="0" w:line="240" w:lineRule="auto"/>
        <w:contextualSpacing/>
        <w:jc w:val="right"/>
        <w:rPr>
          <w:rFonts w:eastAsia="Times New Roman"/>
          <w:b/>
          <w:sz w:val="30"/>
          <w:szCs w:val="30"/>
        </w:rPr>
      </w:pPr>
    </w:p>
    <w:p w:rsidR="0084313D" w:rsidRDefault="0084313D" w:rsidP="0084313D">
      <w:pPr>
        <w:spacing w:after="0" w:line="240" w:lineRule="auto"/>
        <w:contextualSpacing/>
        <w:jc w:val="right"/>
        <w:rPr>
          <w:rFonts w:eastAsia="Times New Roman"/>
          <w:b/>
          <w:sz w:val="30"/>
          <w:szCs w:val="30"/>
        </w:rPr>
      </w:pPr>
    </w:p>
    <w:p w:rsidR="0084313D" w:rsidRDefault="0084313D" w:rsidP="0084313D">
      <w:pPr>
        <w:spacing w:after="0" w:line="240" w:lineRule="auto"/>
        <w:contextualSpacing/>
        <w:jc w:val="right"/>
        <w:rPr>
          <w:rFonts w:eastAsia="Times New Roman"/>
          <w:b/>
          <w:sz w:val="30"/>
          <w:szCs w:val="30"/>
        </w:rPr>
      </w:pPr>
    </w:p>
    <w:p w:rsidR="0084313D" w:rsidRDefault="0084313D" w:rsidP="0084313D">
      <w:pPr>
        <w:spacing w:after="0" w:line="240" w:lineRule="auto"/>
        <w:contextualSpacing/>
        <w:jc w:val="right"/>
        <w:rPr>
          <w:rFonts w:eastAsia="Times New Roman"/>
          <w:b/>
          <w:sz w:val="30"/>
          <w:szCs w:val="30"/>
        </w:rPr>
      </w:pPr>
      <w:r>
        <w:rPr>
          <w:rFonts w:eastAsia="Times New Roman"/>
          <w:b/>
          <w:sz w:val="30"/>
          <w:szCs w:val="30"/>
        </w:rPr>
        <w:t>E- mail</w:t>
      </w:r>
      <w:r w:rsidRPr="0045749F">
        <w:rPr>
          <w:rFonts w:eastAsia="Times New Roman"/>
          <w:b/>
          <w:sz w:val="30"/>
          <w:szCs w:val="30"/>
        </w:rPr>
        <w:t>:</w:t>
      </w:r>
      <w:r>
        <w:rPr>
          <w:rFonts w:eastAsia="Times New Roman"/>
          <w:b/>
          <w:sz w:val="30"/>
          <w:szCs w:val="30"/>
        </w:rPr>
        <w:t xml:space="preserve"> </w:t>
      </w:r>
      <w:r w:rsidRPr="00C57132">
        <w:rPr>
          <w:rFonts w:eastAsia="Times New Roman"/>
          <w:b/>
          <w:sz w:val="30"/>
          <w:szCs w:val="30"/>
        </w:rPr>
        <w:t>siu</w:t>
      </w:r>
      <w:hyperlink r:id="rId9" w:history="1">
        <w:r w:rsidRPr="00C57132">
          <w:rPr>
            <w:rStyle w:val="Hipervnculo"/>
            <w:rFonts w:eastAsia="Times New Roman"/>
            <w:b/>
            <w:sz w:val="30"/>
            <w:szCs w:val="30"/>
          </w:rPr>
          <w:t>barranquilla@gmail.com</w:t>
        </w:r>
      </w:hyperlink>
    </w:p>
    <w:p w:rsidR="0084313D" w:rsidRPr="0045749F" w:rsidRDefault="0084313D" w:rsidP="0084313D">
      <w:pPr>
        <w:spacing w:after="0" w:line="240" w:lineRule="auto"/>
        <w:contextualSpacing/>
        <w:jc w:val="right"/>
        <w:rPr>
          <w:rFonts w:eastAsia="Times New Roman"/>
          <w:b/>
          <w:sz w:val="30"/>
          <w:szCs w:val="30"/>
        </w:rPr>
      </w:pPr>
    </w:p>
    <w:p w:rsidR="0084313D" w:rsidRPr="004B35D3" w:rsidRDefault="0084313D" w:rsidP="0084313D">
      <w:pPr>
        <w:spacing w:after="0" w:line="240" w:lineRule="auto"/>
        <w:contextualSpacing/>
        <w:jc w:val="right"/>
        <w:rPr>
          <w:rFonts w:eastAsia="Times New Roman"/>
          <w:b/>
          <w:sz w:val="30"/>
          <w:szCs w:val="30"/>
          <w:lang w:val="en-US"/>
        </w:rPr>
      </w:pPr>
      <w:r w:rsidRPr="004B35D3">
        <w:rPr>
          <w:rFonts w:eastAsia="Times New Roman"/>
          <w:b/>
          <w:sz w:val="30"/>
          <w:szCs w:val="30"/>
          <w:lang w:val="en-US"/>
        </w:rPr>
        <w:t>Web: http://www.barranquilla.gov.co/fondodeseguridad/</w:t>
      </w:r>
    </w:p>
    <w:p w:rsidR="0084313D" w:rsidRDefault="0084313D" w:rsidP="0084313D">
      <w:pPr>
        <w:spacing w:after="0" w:line="240" w:lineRule="auto"/>
        <w:contextualSpacing/>
        <w:jc w:val="right"/>
        <w:rPr>
          <w:rFonts w:eastAsia="Times New Roman"/>
          <w:b/>
          <w:sz w:val="30"/>
          <w:szCs w:val="30"/>
          <w:lang w:val="pt-BR"/>
        </w:rPr>
      </w:pPr>
    </w:p>
    <w:p w:rsidR="0084313D" w:rsidRPr="004B35D3" w:rsidRDefault="0084313D" w:rsidP="0084313D">
      <w:pPr>
        <w:rPr>
          <w:rFonts w:eastAsia="Times New Roman"/>
          <w:b/>
          <w:sz w:val="28"/>
          <w:szCs w:val="28"/>
          <w:lang w:val="en-US"/>
        </w:rPr>
      </w:pPr>
    </w:p>
    <w:p w:rsidR="0084313D" w:rsidRPr="0084313D" w:rsidRDefault="0084313D" w:rsidP="0084313D">
      <w:pPr>
        <w:spacing w:after="160" w:line="259" w:lineRule="auto"/>
        <w:jc w:val="right"/>
        <w:rPr>
          <w:rFonts w:cs="Calibri"/>
          <w:b/>
          <w:sz w:val="24"/>
          <w:szCs w:val="24"/>
          <w:lang w:val="en-US"/>
        </w:rPr>
      </w:pPr>
    </w:p>
    <w:p w:rsidR="0084313D" w:rsidRPr="0084313D" w:rsidRDefault="00DE1A0F">
      <w:pPr>
        <w:spacing w:after="160" w:line="259" w:lineRule="auto"/>
        <w:jc w:val="left"/>
        <w:rPr>
          <w:rFonts w:cs="Calibri"/>
          <w:b/>
          <w:sz w:val="24"/>
          <w:szCs w:val="24"/>
          <w:lang w:val="en-US"/>
        </w:rPr>
      </w:pPr>
      <w:r>
        <w:rPr>
          <w:rFonts w:cs="Calibri"/>
          <w:b/>
          <w:noProof/>
          <w:sz w:val="24"/>
          <w:szCs w:val="24"/>
          <w:lang w:eastAsia="es-CO"/>
        </w:rPr>
        <mc:AlternateContent>
          <mc:Choice Requires="wps">
            <w:drawing>
              <wp:anchor distT="0" distB="0" distL="114300" distR="114300" simplePos="0" relativeHeight="251956224" behindDoc="0" locked="0" layoutInCell="1" allowOverlap="1" wp14:anchorId="00BCA2A7" wp14:editId="5FB8A0E1">
                <wp:simplePos x="0" y="0"/>
                <wp:positionH relativeFrom="column">
                  <wp:posOffset>6052185</wp:posOffset>
                </wp:positionH>
                <wp:positionV relativeFrom="paragraph">
                  <wp:posOffset>2640661</wp:posOffset>
                </wp:positionV>
                <wp:extent cx="198783" cy="254442"/>
                <wp:effectExtent l="0" t="0" r="0" b="0"/>
                <wp:wrapNone/>
                <wp:docPr id="78888" name="78888 Rectángulo"/>
                <wp:cNvGraphicFramePr/>
                <a:graphic xmlns:a="http://schemas.openxmlformats.org/drawingml/2006/main">
                  <a:graphicData uri="http://schemas.microsoft.com/office/word/2010/wordprocessingShape">
                    <wps:wsp>
                      <wps:cNvSpPr/>
                      <wps:spPr>
                        <a:xfrm>
                          <a:off x="0" y="0"/>
                          <a:ext cx="198783" cy="2544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37C4B7" id="78888 Rectángulo" o:spid="_x0000_s1026" style="position:absolute;margin-left:476.55pt;margin-top:207.95pt;width:15.65pt;height:20.05pt;z-index:251956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" fillcolor="white [3212]" stroked="f" strokeweight="1pt"/>
            </w:pict>
          </mc:Fallback>
        </mc:AlternateContent>
      </w:r>
      <w:r w:rsidR="0084313D" w:rsidRPr="0084313D">
        <w:rPr>
          <w:rFonts w:cs="Calibri"/>
          <w:b/>
          <w:sz w:val="24"/>
          <w:szCs w:val="24"/>
          <w:lang w:val="en-US"/>
        </w:rPr>
        <w:br w:type="page"/>
      </w:r>
      <w:r>
        <w:rPr>
          <w:rFonts w:cs="Calibri"/>
          <w:b/>
          <w:noProof/>
          <w:sz w:val="24"/>
          <w:szCs w:val="24"/>
          <w:lang w:eastAsia="es-CO"/>
        </w:rPr>
        <mc:AlternateContent>
          <mc:Choice Requires="wps">
            <w:drawing>
              <wp:anchor distT="0" distB="0" distL="114300" distR="114300" simplePos="0" relativeHeight="251958272" behindDoc="0" locked="0" layoutInCell="1" allowOverlap="1" wp14:anchorId="48046A18" wp14:editId="6C66FCCC">
                <wp:simplePos x="0" y="0"/>
                <wp:positionH relativeFrom="column">
                  <wp:posOffset>6204585</wp:posOffset>
                </wp:positionH>
                <wp:positionV relativeFrom="paragraph">
                  <wp:posOffset>2792730</wp:posOffset>
                </wp:positionV>
                <wp:extent cx="198783" cy="254442"/>
                <wp:effectExtent l="0" t="0" r="0" b="0"/>
                <wp:wrapNone/>
                <wp:docPr id="78889" name="78889 Rectángulo"/>
                <wp:cNvGraphicFramePr/>
                <a:graphic xmlns:a="http://schemas.openxmlformats.org/drawingml/2006/main">
                  <a:graphicData uri="http://schemas.microsoft.com/office/word/2010/wordprocessingShape">
                    <wps:wsp>
                      <wps:cNvSpPr/>
                      <wps:spPr>
                        <a:xfrm>
                          <a:off x="0" y="0"/>
                          <a:ext cx="198783" cy="2544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659333" id="78889 Rectángulo" o:spid="_x0000_s1026" style="position:absolute;margin-left:488.55pt;margin-top:219.9pt;width:15.65pt;height:20.05pt;z-index:25195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" fillcolor="white [3212]" stroked="f" strokeweight="1pt"/>
            </w:pict>
          </mc:Fallback>
        </mc:AlternateContent>
      </w:r>
    </w:p>
    <w:p w:rsidR="005C72EB" w:rsidRPr="00D7251E" w:rsidRDefault="005C72EB" w:rsidP="005C72EB">
      <w:pPr>
        <w:pStyle w:val="TtulodeTDC"/>
        <w:spacing w:line="360" w:lineRule="auto"/>
        <w:rPr>
          <w:rFonts w:ascii="Calibri" w:hAnsi="Calibri" w:cs="Calibri"/>
          <w:color w:val="auto"/>
          <w:sz w:val="24"/>
          <w:szCs w:val="24"/>
        </w:rPr>
      </w:pPr>
      <w:r w:rsidRPr="00D7251E">
        <w:rPr>
          <w:rFonts w:ascii="Calibri" w:hAnsi="Calibri" w:cs="Calibri"/>
          <w:color w:val="auto"/>
          <w:sz w:val="24"/>
          <w:szCs w:val="24"/>
        </w:rPr>
        <w:lastRenderedPageBreak/>
        <w:t>Contenido</w:t>
      </w:r>
    </w:p>
    <w:p w:rsidR="00813AB4" w:rsidRDefault="005C72EB">
      <w:pPr>
        <w:pStyle w:val="TDC1"/>
        <w:tabs>
          <w:tab w:val="left" w:pos="440"/>
          <w:tab w:val="right" w:leader="dot" w:pos="8828"/>
        </w:tabs>
        <w:rPr>
          <w:rFonts w:asciiTheme="minorHAnsi" w:eastAsiaTheme="minorEastAsia" w:hAnsiTheme="minorHAnsi" w:cstheme="minorBidi"/>
          <w:noProof/>
          <w:lang w:eastAsia="es-CO"/>
        </w:rPr>
      </w:pPr>
      <w:r w:rsidRPr="00D7251E">
        <w:rPr>
          <w:rFonts w:cs="Calibri"/>
          <w:sz w:val="24"/>
          <w:szCs w:val="24"/>
          <w:lang w:val="es-ES"/>
        </w:rPr>
        <w:fldChar w:fldCharType="begin"/>
      </w:r>
      <w:r w:rsidRPr="00D7251E">
        <w:rPr>
          <w:rFonts w:cs="Calibri"/>
          <w:sz w:val="24"/>
          <w:szCs w:val="24"/>
          <w:lang w:val="es-ES"/>
        </w:rPr>
        <w:instrText xml:space="preserve"> TOC \o "1-3" \h \z \u </w:instrText>
      </w:r>
      <w:r w:rsidRPr="00D7251E">
        <w:rPr>
          <w:rFonts w:cs="Calibri"/>
          <w:sz w:val="24"/>
          <w:szCs w:val="24"/>
          <w:lang w:val="es-ES"/>
        </w:rPr>
        <w:fldChar w:fldCharType="separate"/>
      </w:r>
      <w:hyperlink w:anchor="_Toc433224019" w:history="1">
        <w:r w:rsidR="00813AB4" w:rsidRPr="00086E03">
          <w:rPr>
            <w:rStyle w:val="Hipervnculo"/>
            <w:noProof/>
          </w:rPr>
          <w:t>1</w:t>
        </w:r>
        <w:r w:rsidR="00813AB4">
          <w:rPr>
            <w:rFonts w:asciiTheme="minorHAnsi" w:eastAsiaTheme="minorEastAsia" w:hAnsiTheme="minorHAnsi" w:cstheme="minorBidi"/>
            <w:noProof/>
            <w:lang w:eastAsia="es-CO"/>
          </w:rPr>
          <w:tab/>
        </w:r>
        <w:r w:rsidR="00813AB4" w:rsidRPr="00086E03">
          <w:rPr>
            <w:rStyle w:val="Hipervnculo"/>
            <w:noProof/>
          </w:rPr>
          <w:t>PRESENTACIÓN</w:t>
        </w:r>
        <w:r w:rsidR="00813AB4">
          <w:rPr>
            <w:noProof/>
            <w:webHidden/>
          </w:rPr>
          <w:tab/>
        </w:r>
        <w:r w:rsidR="00813AB4">
          <w:rPr>
            <w:noProof/>
            <w:webHidden/>
          </w:rPr>
          <w:fldChar w:fldCharType="begin"/>
        </w:r>
        <w:r w:rsidR="00813AB4">
          <w:rPr>
            <w:noProof/>
            <w:webHidden/>
          </w:rPr>
          <w:instrText xml:space="preserve"> PAGEREF _Toc433224019 \h </w:instrText>
        </w:r>
        <w:r w:rsidR="00813AB4">
          <w:rPr>
            <w:noProof/>
            <w:webHidden/>
          </w:rPr>
        </w:r>
        <w:r w:rsidR="00813AB4">
          <w:rPr>
            <w:noProof/>
            <w:webHidden/>
          </w:rPr>
          <w:fldChar w:fldCharType="separate"/>
        </w:r>
        <w:r w:rsidR="00F36ABA">
          <w:rPr>
            <w:noProof/>
            <w:webHidden/>
          </w:rPr>
          <w:t>5</w:t>
        </w:r>
        <w:r w:rsidR="00813AB4">
          <w:rPr>
            <w:noProof/>
            <w:webHidden/>
          </w:rPr>
          <w:fldChar w:fldCharType="end"/>
        </w:r>
      </w:hyperlink>
    </w:p>
    <w:p w:rsidR="00813AB4" w:rsidRDefault="004B5EE9">
      <w:pPr>
        <w:pStyle w:val="TDC1"/>
        <w:tabs>
          <w:tab w:val="left" w:pos="440"/>
          <w:tab w:val="right" w:leader="dot" w:pos="8828"/>
        </w:tabs>
        <w:rPr>
          <w:rFonts w:asciiTheme="minorHAnsi" w:eastAsiaTheme="minorEastAsia" w:hAnsiTheme="minorHAnsi" w:cstheme="minorBidi"/>
          <w:noProof/>
          <w:lang w:eastAsia="es-CO"/>
        </w:rPr>
      </w:pPr>
      <w:hyperlink w:anchor="_Toc433224020" w:history="1">
        <w:r w:rsidR="00813AB4" w:rsidRPr="00086E03">
          <w:rPr>
            <w:rStyle w:val="Hipervnculo"/>
            <w:rFonts w:cs="Calibri"/>
            <w:noProof/>
          </w:rPr>
          <w:t>2</w:t>
        </w:r>
        <w:r w:rsidR="00813AB4">
          <w:rPr>
            <w:rFonts w:asciiTheme="minorHAnsi" w:eastAsiaTheme="minorEastAsia" w:hAnsiTheme="minorHAnsi" w:cstheme="minorBidi"/>
            <w:noProof/>
            <w:lang w:eastAsia="es-CO"/>
          </w:rPr>
          <w:tab/>
        </w:r>
        <w:r w:rsidR="00813AB4" w:rsidRPr="00086E03">
          <w:rPr>
            <w:rStyle w:val="Hipervnculo"/>
            <w:rFonts w:cs="Calibri"/>
            <w:noProof/>
          </w:rPr>
          <w:t>SITUACION DE DELINCUENCIA Y VIOLENCIA EN BARRANQUILLA</w:t>
        </w:r>
        <w:r w:rsidR="00813AB4">
          <w:rPr>
            <w:noProof/>
            <w:webHidden/>
          </w:rPr>
          <w:tab/>
        </w:r>
        <w:r w:rsidR="00813AB4">
          <w:rPr>
            <w:noProof/>
            <w:webHidden/>
          </w:rPr>
          <w:fldChar w:fldCharType="begin"/>
        </w:r>
        <w:r w:rsidR="00813AB4">
          <w:rPr>
            <w:noProof/>
            <w:webHidden/>
          </w:rPr>
          <w:instrText xml:space="preserve"> PAGEREF _Toc433224020 \h </w:instrText>
        </w:r>
        <w:r w:rsidR="00813AB4">
          <w:rPr>
            <w:noProof/>
            <w:webHidden/>
          </w:rPr>
        </w:r>
        <w:r w:rsidR="00813AB4">
          <w:rPr>
            <w:noProof/>
            <w:webHidden/>
          </w:rPr>
          <w:fldChar w:fldCharType="separate"/>
        </w:r>
        <w:r w:rsidR="00F36ABA">
          <w:rPr>
            <w:noProof/>
            <w:webHidden/>
          </w:rPr>
          <w:t>6</w:t>
        </w:r>
        <w:r w:rsidR="00813AB4">
          <w:rPr>
            <w:noProof/>
            <w:webHidden/>
          </w:rPr>
          <w:fldChar w:fldCharType="end"/>
        </w:r>
      </w:hyperlink>
    </w:p>
    <w:p w:rsidR="00813AB4" w:rsidRDefault="004B5EE9">
      <w:pPr>
        <w:pStyle w:val="TDC2"/>
        <w:tabs>
          <w:tab w:val="left" w:pos="880"/>
          <w:tab w:val="right" w:leader="dot" w:pos="8828"/>
        </w:tabs>
        <w:rPr>
          <w:rFonts w:asciiTheme="minorHAnsi" w:eastAsiaTheme="minorEastAsia" w:hAnsiTheme="minorHAnsi" w:cstheme="minorBidi"/>
          <w:noProof/>
          <w:lang w:eastAsia="es-CO"/>
        </w:rPr>
      </w:pPr>
      <w:hyperlink w:anchor="_Toc433224021" w:history="1">
        <w:r w:rsidR="00813AB4" w:rsidRPr="00086E03">
          <w:rPr>
            <w:rStyle w:val="Hipervnculo"/>
            <w:noProof/>
          </w:rPr>
          <w:t>2.1</w:t>
        </w:r>
        <w:r w:rsidR="00813AB4">
          <w:rPr>
            <w:rFonts w:asciiTheme="minorHAnsi" w:eastAsiaTheme="minorEastAsia" w:hAnsiTheme="minorHAnsi" w:cstheme="minorBidi"/>
            <w:noProof/>
            <w:lang w:eastAsia="es-CO"/>
          </w:rPr>
          <w:tab/>
        </w:r>
        <w:r w:rsidR="00813AB4" w:rsidRPr="00086E03">
          <w:rPr>
            <w:rStyle w:val="Hipervnculo"/>
            <w:noProof/>
          </w:rPr>
          <w:t>COMPORTAMIENTO DE LA VIOLENCIA HOMICIDA.</w:t>
        </w:r>
        <w:r w:rsidR="00813AB4">
          <w:rPr>
            <w:noProof/>
            <w:webHidden/>
          </w:rPr>
          <w:tab/>
        </w:r>
        <w:r w:rsidR="00813AB4">
          <w:rPr>
            <w:noProof/>
            <w:webHidden/>
          </w:rPr>
          <w:fldChar w:fldCharType="begin"/>
        </w:r>
        <w:r w:rsidR="00813AB4">
          <w:rPr>
            <w:noProof/>
            <w:webHidden/>
          </w:rPr>
          <w:instrText xml:space="preserve"> PAGEREF _Toc433224021 \h </w:instrText>
        </w:r>
        <w:r w:rsidR="00813AB4">
          <w:rPr>
            <w:noProof/>
            <w:webHidden/>
          </w:rPr>
        </w:r>
        <w:r w:rsidR="00813AB4">
          <w:rPr>
            <w:noProof/>
            <w:webHidden/>
          </w:rPr>
          <w:fldChar w:fldCharType="separate"/>
        </w:r>
        <w:r w:rsidR="00F36ABA">
          <w:rPr>
            <w:noProof/>
            <w:webHidden/>
          </w:rPr>
          <w:t>8</w:t>
        </w:r>
        <w:r w:rsidR="00813AB4">
          <w:rPr>
            <w:noProof/>
            <w:webHidden/>
          </w:rPr>
          <w:fldChar w:fldCharType="end"/>
        </w:r>
      </w:hyperlink>
    </w:p>
    <w:p w:rsidR="00813AB4" w:rsidRDefault="004B5EE9">
      <w:pPr>
        <w:pStyle w:val="TDC3"/>
        <w:tabs>
          <w:tab w:val="left" w:pos="1320"/>
          <w:tab w:val="right" w:leader="dot" w:pos="8828"/>
        </w:tabs>
        <w:rPr>
          <w:rFonts w:asciiTheme="minorHAnsi" w:eastAsiaTheme="minorEastAsia" w:hAnsiTheme="minorHAnsi" w:cstheme="minorBidi"/>
          <w:noProof/>
          <w:lang w:eastAsia="es-CO"/>
        </w:rPr>
      </w:pPr>
      <w:hyperlink w:anchor="_Toc433224022" w:history="1">
        <w:r w:rsidR="00813AB4" w:rsidRPr="00086E03">
          <w:rPr>
            <w:rStyle w:val="Hipervnculo"/>
            <w:noProof/>
          </w:rPr>
          <w:t>2.1.1</w:t>
        </w:r>
        <w:r w:rsidR="00813AB4">
          <w:rPr>
            <w:rFonts w:asciiTheme="minorHAnsi" w:eastAsiaTheme="minorEastAsia" w:hAnsiTheme="minorHAnsi" w:cstheme="minorBidi"/>
            <w:noProof/>
            <w:lang w:eastAsia="es-CO"/>
          </w:rPr>
          <w:tab/>
        </w:r>
        <w:r w:rsidR="00813AB4" w:rsidRPr="00086E03">
          <w:rPr>
            <w:rStyle w:val="Hipervnculo"/>
            <w:noProof/>
          </w:rPr>
          <w:t>TENDENCIA DE LOS HOMICIDIOS</w:t>
        </w:r>
        <w:r w:rsidR="00813AB4">
          <w:rPr>
            <w:noProof/>
            <w:webHidden/>
          </w:rPr>
          <w:tab/>
        </w:r>
        <w:r w:rsidR="00813AB4">
          <w:rPr>
            <w:noProof/>
            <w:webHidden/>
          </w:rPr>
          <w:fldChar w:fldCharType="begin"/>
        </w:r>
        <w:r w:rsidR="00813AB4">
          <w:rPr>
            <w:noProof/>
            <w:webHidden/>
          </w:rPr>
          <w:instrText xml:space="preserve"> PAGEREF _Toc433224022 \h </w:instrText>
        </w:r>
        <w:r w:rsidR="00813AB4">
          <w:rPr>
            <w:noProof/>
            <w:webHidden/>
          </w:rPr>
        </w:r>
        <w:r w:rsidR="00813AB4">
          <w:rPr>
            <w:noProof/>
            <w:webHidden/>
          </w:rPr>
          <w:fldChar w:fldCharType="separate"/>
        </w:r>
        <w:r w:rsidR="00F36ABA">
          <w:rPr>
            <w:noProof/>
            <w:webHidden/>
          </w:rPr>
          <w:t>8</w:t>
        </w:r>
        <w:r w:rsidR="00813AB4">
          <w:rPr>
            <w:noProof/>
            <w:webHidden/>
          </w:rPr>
          <w:fldChar w:fldCharType="end"/>
        </w:r>
      </w:hyperlink>
    </w:p>
    <w:p w:rsidR="00813AB4" w:rsidRDefault="004B5EE9">
      <w:pPr>
        <w:pStyle w:val="TDC3"/>
        <w:tabs>
          <w:tab w:val="left" w:pos="1320"/>
          <w:tab w:val="right" w:leader="dot" w:pos="8828"/>
        </w:tabs>
        <w:rPr>
          <w:rFonts w:asciiTheme="minorHAnsi" w:eastAsiaTheme="minorEastAsia" w:hAnsiTheme="minorHAnsi" w:cstheme="minorBidi"/>
          <w:noProof/>
          <w:lang w:eastAsia="es-CO"/>
        </w:rPr>
      </w:pPr>
      <w:hyperlink w:anchor="_Toc433224023" w:history="1">
        <w:r w:rsidR="00813AB4" w:rsidRPr="00086E03">
          <w:rPr>
            <w:rStyle w:val="Hipervnculo"/>
            <w:noProof/>
          </w:rPr>
          <w:t>2.1.2</w:t>
        </w:r>
        <w:r w:rsidR="00813AB4">
          <w:rPr>
            <w:rFonts w:asciiTheme="minorHAnsi" w:eastAsiaTheme="minorEastAsia" w:hAnsiTheme="minorHAnsi" w:cstheme="minorBidi"/>
            <w:noProof/>
            <w:lang w:eastAsia="es-CO"/>
          </w:rPr>
          <w:tab/>
        </w:r>
        <w:r w:rsidR="00813AB4" w:rsidRPr="00086E03">
          <w:rPr>
            <w:rStyle w:val="Hipervnculo"/>
            <w:noProof/>
          </w:rPr>
          <w:t>DISTRIBUCIÓN ESPACIAL DE LOS HOMICIDIOS</w:t>
        </w:r>
        <w:r w:rsidR="00813AB4">
          <w:rPr>
            <w:noProof/>
            <w:webHidden/>
          </w:rPr>
          <w:tab/>
        </w:r>
        <w:r w:rsidR="00813AB4">
          <w:rPr>
            <w:noProof/>
            <w:webHidden/>
          </w:rPr>
          <w:fldChar w:fldCharType="begin"/>
        </w:r>
        <w:r w:rsidR="00813AB4">
          <w:rPr>
            <w:noProof/>
            <w:webHidden/>
          </w:rPr>
          <w:instrText xml:space="preserve"> PAGEREF _Toc433224023 \h </w:instrText>
        </w:r>
        <w:r w:rsidR="00813AB4">
          <w:rPr>
            <w:noProof/>
            <w:webHidden/>
          </w:rPr>
        </w:r>
        <w:r w:rsidR="00813AB4">
          <w:rPr>
            <w:noProof/>
            <w:webHidden/>
          </w:rPr>
          <w:fldChar w:fldCharType="separate"/>
        </w:r>
        <w:r w:rsidR="00F36ABA">
          <w:rPr>
            <w:noProof/>
            <w:webHidden/>
          </w:rPr>
          <w:t>9</w:t>
        </w:r>
        <w:r w:rsidR="00813AB4">
          <w:rPr>
            <w:noProof/>
            <w:webHidden/>
          </w:rPr>
          <w:fldChar w:fldCharType="end"/>
        </w:r>
      </w:hyperlink>
    </w:p>
    <w:p w:rsidR="00813AB4" w:rsidRDefault="004B5EE9">
      <w:pPr>
        <w:pStyle w:val="TDC3"/>
        <w:tabs>
          <w:tab w:val="left" w:pos="1320"/>
          <w:tab w:val="right" w:leader="dot" w:pos="8828"/>
        </w:tabs>
        <w:rPr>
          <w:rFonts w:asciiTheme="minorHAnsi" w:eastAsiaTheme="minorEastAsia" w:hAnsiTheme="minorHAnsi" w:cstheme="minorBidi"/>
          <w:noProof/>
          <w:lang w:eastAsia="es-CO"/>
        </w:rPr>
      </w:pPr>
      <w:hyperlink w:anchor="_Toc433224024" w:history="1">
        <w:r w:rsidR="00813AB4" w:rsidRPr="00086E03">
          <w:rPr>
            <w:rStyle w:val="Hipervnculo"/>
            <w:noProof/>
          </w:rPr>
          <w:t>2.1.3</w:t>
        </w:r>
        <w:r w:rsidR="00813AB4">
          <w:rPr>
            <w:rFonts w:asciiTheme="minorHAnsi" w:eastAsiaTheme="minorEastAsia" w:hAnsiTheme="minorHAnsi" w:cstheme="minorBidi"/>
            <w:noProof/>
            <w:lang w:eastAsia="es-CO"/>
          </w:rPr>
          <w:tab/>
        </w:r>
        <w:r w:rsidR="00813AB4" w:rsidRPr="00086E03">
          <w:rPr>
            <w:rStyle w:val="Hipervnculo"/>
            <w:noProof/>
          </w:rPr>
          <w:t>CARACTERIZACIÓN DE LOS HOMICIDIOS</w:t>
        </w:r>
        <w:r w:rsidR="00813AB4">
          <w:rPr>
            <w:noProof/>
            <w:webHidden/>
          </w:rPr>
          <w:tab/>
        </w:r>
        <w:r w:rsidR="00813AB4">
          <w:rPr>
            <w:noProof/>
            <w:webHidden/>
          </w:rPr>
          <w:fldChar w:fldCharType="begin"/>
        </w:r>
        <w:r w:rsidR="00813AB4">
          <w:rPr>
            <w:noProof/>
            <w:webHidden/>
          </w:rPr>
          <w:instrText xml:space="preserve"> PAGEREF _Toc433224024 \h </w:instrText>
        </w:r>
        <w:r w:rsidR="00813AB4">
          <w:rPr>
            <w:noProof/>
            <w:webHidden/>
          </w:rPr>
        </w:r>
        <w:r w:rsidR="00813AB4">
          <w:rPr>
            <w:noProof/>
            <w:webHidden/>
          </w:rPr>
          <w:fldChar w:fldCharType="separate"/>
        </w:r>
        <w:r w:rsidR="00F36ABA">
          <w:rPr>
            <w:noProof/>
            <w:webHidden/>
          </w:rPr>
          <w:t>12</w:t>
        </w:r>
        <w:r w:rsidR="00813AB4">
          <w:rPr>
            <w:noProof/>
            <w:webHidden/>
          </w:rPr>
          <w:fldChar w:fldCharType="end"/>
        </w:r>
      </w:hyperlink>
    </w:p>
    <w:p w:rsidR="00813AB4" w:rsidRDefault="004B5EE9">
      <w:pPr>
        <w:pStyle w:val="TDC3"/>
        <w:tabs>
          <w:tab w:val="left" w:pos="1320"/>
          <w:tab w:val="right" w:leader="dot" w:pos="8828"/>
        </w:tabs>
        <w:rPr>
          <w:rFonts w:asciiTheme="minorHAnsi" w:eastAsiaTheme="minorEastAsia" w:hAnsiTheme="minorHAnsi" w:cstheme="minorBidi"/>
          <w:noProof/>
          <w:lang w:eastAsia="es-CO"/>
        </w:rPr>
      </w:pPr>
      <w:hyperlink w:anchor="_Toc433224025" w:history="1">
        <w:r w:rsidR="00813AB4" w:rsidRPr="00086E03">
          <w:rPr>
            <w:rStyle w:val="Hipervnculo"/>
            <w:noProof/>
          </w:rPr>
          <w:t>2.1.4</w:t>
        </w:r>
        <w:r w:rsidR="00813AB4">
          <w:rPr>
            <w:rFonts w:asciiTheme="minorHAnsi" w:eastAsiaTheme="minorEastAsia" w:hAnsiTheme="minorHAnsi" w:cstheme="minorBidi"/>
            <w:noProof/>
            <w:lang w:eastAsia="es-CO"/>
          </w:rPr>
          <w:tab/>
        </w:r>
        <w:r w:rsidR="00813AB4" w:rsidRPr="00086E03">
          <w:rPr>
            <w:rStyle w:val="Hipervnculo"/>
            <w:noProof/>
          </w:rPr>
          <w:t>MECANISMO CAUSAL</w:t>
        </w:r>
        <w:r w:rsidR="00813AB4">
          <w:rPr>
            <w:noProof/>
            <w:webHidden/>
          </w:rPr>
          <w:tab/>
        </w:r>
        <w:r w:rsidR="00813AB4">
          <w:rPr>
            <w:noProof/>
            <w:webHidden/>
          </w:rPr>
          <w:fldChar w:fldCharType="begin"/>
        </w:r>
        <w:r w:rsidR="00813AB4">
          <w:rPr>
            <w:noProof/>
            <w:webHidden/>
          </w:rPr>
          <w:instrText xml:space="preserve"> PAGEREF _Toc433224025 \h </w:instrText>
        </w:r>
        <w:r w:rsidR="00813AB4">
          <w:rPr>
            <w:noProof/>
            <w:webHidden/>
          </w:rPr>
        </w:r>
        <w:r w:rsidR="00813AB4">
          <w:rPr>
            <w:noProof/>
            <w:webHidden/>
          </w:rPr>
          <w:fldChar w:fldCharType="separate"/>
        </w:r>
        <w:r w:rsidR="00F36ABA">
          <w:rPr>
            <w:noProof/>
            <w:webHidden/>
          </w:rPr>
          <w:t>12</w:t>
        </w:r>
        <w:r w:rsidR="00813AB4">
          <w:rPr>
            <w:noProof/>
            <w:webHidden/>
          </w:rPr>
          <w:fldChar w:fldCharType="end"/>
        </w:r>
      </w:hyperlink>
    </w:p>
    <w:p w:rsidR="00813AB4" w:rsidRDefault="004B5EE9">
      <w:pPr>
        <w:pStyle w:val="TDC3"/>
        <w:tabs>
          <w:tab w:val="left" w:pos="1320"/>
          <w:tab w:val="right" w:leader="dot" w:pos="8828"/>
        </w:tabs>
        <w:rPr>
          <w:rFonts w:asciiTheme="minorHAnsi" w:eastAsiaTheme="minorEastAsia" w:hAnsiTheme="minorHAnsi" w:cstheme="minorBidi"/>
          <w:noProof/>
          <w:lang w:eastAsia="es-CO"/>
        </w:rPr>
      </w:pPr>
      <w:hyperlink w:anchor="_Toc433224026" w:history="1">
        <w:r w:rsidR="00813AB4" w:rsidRPr="00086E03">
          <w:rPr>
            <w:rStyle w:val="Hipervnculo"/>
            <w:noProof/>
          </w:rPr>
          <w:t>2.1.5</w:t>
        </w:r>
        <w:r w:rsidR="00813AB4">
          <w:rPr>
            <w:rFonts w:asciiTheme="minorHAnsi" w:eastAsiaTheme="minorEastAsia" w:hAnsiTheme="minorHAnsi" w:cstheme="minorBidi"/>
            <w:noProof/>
            <w:lang w:eastAsia="es-CO"/>
          </w:rPr>
          <w:tab/>
        </w:r>
        <w:r w:rsidR="00813AB4" w:rsidRPr="00086E03">
          <w:rPr>
            <w:rStyle w:val="Hipervnculo"/>
            <w:noProof/>
          </w:rPr>
          <w:t>CARACTERÍSTICAS DE LAS VÍCTIMAS</w:t>
        </w:r>
        <w:r w:rsidR="00813AB4">
          <w:rPr>
            <w:noProof/>
            <w:webHidden/>
          </w:rPr>
          <w:tab/>
        </w:r>
        <w:r w:rsidR="00813AB4">
          <w:rPr>
            <w:noProof/>
            <w:webHidden/>
          </w:rPr>
          <w:fldChar w:fldCharType="begin"/>
        </w:r>
        <w:r w:rsidR="00813AB4">
          <w:rPr>
            <w:noProof/>
            <w:webHidden/>
          </w:rPr>
          <w:instrText xml:space="preserve"> PAGEREF _Toc433224026 \h </w:instrText>
        </w:r>
        <w:r w:rsidR="00813AB4">
          <w:rPr>
            <w:noProof/>
            <w:webHidden/>
          </w:rPr>
        </w:r>
        <w:r w:rsidR="00813AB4">
          <w:rPr>
            <w:noProof/>
            <w:webHidden/>
          </w:rPr>
          <w:fldChar w:fldCharType="separate"/>
        </w:r>
        <w:r w:rsidR="00F36ABA">
          <w:rPr>
            <w:noProof/>
            <w:webHidden/>
          </w:rPr>
          <w:t>13</w:t>
        </w:r>
        <w:r w:rsidR="00813AB4">
          <w:rPr>
            <w:noProof/>
            <w:webHidden/>
          </w:rPr>
          <w:fldChar w:fldCharType="end"/>
        </w:r>
      </w:hyperlink>
    </w:p>
    <w:p w:rsidR="00813AB4" w:rsidRDefault="004B5EE9">
      <w:pPr>
        <w:pStyle w:val="TDC3"/>
        <w:tabs>
          <w:tab w:val="left" w:pos="1320"/>
          <w:tab w:val="right" w:leader="dot" w:pos="8828"/>
        </w:tabs>
        <w:rPr>
          <w:rFonts w:asciiTheme="minorHAnsi" w:eastAsiaTheme="minorEastAsia" w:hAnsiTheme="minorHAnsi" w:cstheme="minorBidi"/>
          <w:noProof/>
          <w:lang w:eastAsia="es-CO"/>
        </w:rPr>
      </w:pPr>
      <w:hyperlink w:anchor="_Toc433224027" w:history="1">
        <w:r w:rsidR="00813AB4" w:rsidRPr="00086E03">
          <w:rPr>
            <w:rStyle w:val="Hipervnculo"/>
            <w:noProof/>
          </w:rPr>
          <w:t>2.1.6</w:t>
        </w:r>
        <w:r w:rsidR="00813AB4">
          <w:rPr>
            <w:rFonts w:asciiTheme="minorHAnsi" w:eastAsiaTheme="minorEastAsia" w:hAnsiTheme="minorHAnsi" w:cstheme="minorBidi"/>
            <w:noProof/>
            <w:lang w:eastAsia="es-CO"/>
          </w:rPr>
          <w:tab/>
        </w:r>
        <w:r w:rsidR="00813AB4" w:rsidRPr="00086E03">
          <w:rPr>
            <w:rStyle w:val="Hipervnculo"/>
            <w:noProof/>
          </w:rPr>
          <w:t>DISTRIBUCIÓN TEMPORAL</w:t>
        </w:r>
        <w:r w:rsidR="00813AB4">
          <w:rPr>
            <w:noProof/>
            <w:webHidden/>
          </w:rPr>
          <w:tab/>
        </w:r>
        <w:r w:rsidR="00813AB4">
          <w:rPr>
            <w:noProof/>
            <w:webHidden/>
          </w:rPr>
          <w:fldChar w:fldCharType="begin"/>
        </w:r>
        <w:r w:rsidR="00813AB4">
          <w:rPr>
            <w:noProof/>
            <w:webHidden/>
          </w:rPr>
          <w:instrText xml:space="preserve"> PAGEREF _Toc433224027 \h </w:instrText>
        </w:r>
        <w:r w:rsidR="00813AB4">
          <w:rPr>
            <w:noProof/>
            <w:webHidden/>
          </w:rPr>
        </w:r>
        <w:r w:rsidR="00813AB4">
          <w:rPr>
            <w:noProof/>
            <w:webHidden/>
          </w:rPr>
          <w:fldChar w:fldCharType="separate"/>
        </w:r>
        <w:r w:rsidR="00F36ABA">
          <w:rPr>
            <w:noProof/>
            <w:webHidden/>
          </w:rPr>
          <w:t>14</w:t>
        </w:r>
        <w:r w:rsidR="00813AB4">
          <w:rPr>
            <w:noProof/>
            <w:webHidden/>
          </w:rPr>
          <w:fldChar w:fldCharType="end"/>
        </w:r>
      </w:hyperlink>
    </w:p>
    <w:p w:rsidR="00813AB4" w:rsidRDefault="004B5EE9">
      <w:pPr>
        <w:pStyle w:val="TDC2"/>
        <w:tabs>
          <w:tab w:val="left" w:pos="880"/>
          <w:tab w:val="right" w:leader="dot" w:pos="8828"/>
        </w:tabs>
        <w:rPr>
          <w:rFonts w:asciiTheme="minorHAnsi" w:eastAsiaTheme="minorEastAsia" w:hAnsiTheme="minorHAnsi" w:cstheme="minorBidi"/>
          <w:noProof/>
          <w:lang w:eastAsia="es-CO"/>
        </w:rPr>
      </w:pPr>
      <w:hyperlink w:anchor="_Toc433224028" w:history="1">
        <w:r w:rsidR="00813AB4" w:rsidRPr="00086E03">
          <w:rPr>
            <w:rStyle w:val="Hipervnculo"/>
            <w:noProof/>
          </w:rPr>
          <w:t>2.2</w:t>
        </w:r>
        <w:r w:rsidR="00813AB4">
          <w:rPr>
            <w:rFonts w:asciiTheme="minorHAnsi" w:eastAsiaTheme="minorEastAsia" w:hAnsiTheme="minorHAnsi" w:cstheme="minorBidi"/>
            <w:noProof/>
            <w:lang w:eastAsia="es-CO"/>
          </w:rPr>
          <w:tab/>
        </w:r>
        <w:r w:rsidR="00813AB4" w:rsidRPr="00086E03">
          <w:rPr>
            <w:rStyle w:val="Hipervnculo"/>
            <w:noProof/>
          </w:rPr>
          <w:t>VIOLENCIA INTERPERSONAL</w:t>
        </w:r>
        <w:r w:rsidR="00813AB4">
          <w:rPr>
            <w:noProof/>
            <w:webHidden/>
          </w:rPr>
          <w:tab/>
        </w:r>
        <w:r w:rsidR="00813AB4">
          <w:rPr>
            <w:noProof/>
            <w:webHidden/>
          </w:rPr>
          <w:fldChar w:fldCharType="begin"/>
        </w:r>
        <w:r w:rsidR="00813AB4">
          <w:rPr>
            <w:noProof/>
            <w:webHidden/>
          </w:rPr>
          <w:instrText xml:space="preserve"> PAGEREF _Toc433224028 \h </w:instrText>
        </w:r>
        <w:r w:rsidR="00813AB4">
          <w:rPr>
            <w:noProof/>
            <w:webHidden/>
          </w:rPr>
        </w:r>
        <w:r w:rsidR="00813AB4">
          <w:rPr>
            <w:noProof/>
            <w:webHidden/>
          </w:rPr>
          <w:fldChar w:fldCharType="separate"/>
        </w:r>
        <w:r w:rsidR="00F36ABA">
          <w:rPr>
            <w:noProof/>
            <w:webHidden/>
          </w:rPr>
          <w:t>15</w:t>
        </w:r>
        <w:r w:rsidR="00813AB4">
          <w:rPr>
            <w:noProof/>
            <w:webHidden/>
          </w:rPr>
          <w:fldChar w:fldCharType="end"/>
        </w:r>
      </w:hyperlink>
    </w:p>
    <w:p w:rsidR="00813AB4" w:rsidRDefault="004B5EE9">
      <w:pPr>
        <w:pStyle w:val="TDC3"/>
        <w:tabs>
          <w:tab w:val="left" w:pos="1320"/>
          <w:tab w:val="right" w:leader="dot" w:pos="8828"/>
        </w:tabs>
        <w:rPr>
          <w:rFonts w:asciiTheme="minorHAnsi" w:eastAsiaTheme="minorEastAsia" w:hAnsiTheme="minorHAnsi" w:cstheme="minorBidi"/>
          <w:noProof/>
          <w:lang w:eastAsia="es-CO"/>
        </w:rPr>
      </w:pPr>
      <w:hyperlink w:anchor="_Toc433224029" w:history="1">
        <w:r w:rsidR="00813AB4" w:rsidRPr="00086E03">
          <w:rPr>
            <w:rStyle w:val="Hipervnculo"/>
            <w:noProof/>
          </w:rPr>
          <w:t>2.2.1</w:t>
        </w:r>
        <w:r w:rsidR="00813AB4">
          <w:rPr>
            <w:rFonts w:asciiTheme="minorHAnsi" w:eastAsiaTheme="minorEastAsia" w:hAnsiTheme="minorHAnsi" w:cstheme="minorBidi"/>
            <w:noProof/>
            <w:lang w:eastAsia="es-CO"/>
          </w:rPr>
          <w:tab/>
        </w:r>
        <w:r w:rsidR="00813AB4" w:rsidRPr="00086E03">
          <w:rPr>
            <w:rStyle w:val="Hipervnculo"/>
            <w:noProof/>
          </w:rPr>
          <w:t>TENDENCIA DE LA LESIONES POR VIOLENCIA INTERPERSONAL EN BARRANQUILLA, 2010-2015</w:t>
        </w:r>
        <w:r w:rsidR="00813AB4">
          <w:rPr>
            <w:noProof/>
            <w:webHidden/>
          </w:rPr>
          <w:tab/>
        </w:r>
        <w:r w:rsidR="00813AB4">
          <w:rPr>
            <w:noProof/>
            <w:webHidden/>
          </w:rPr>
          <w:fldChar w:fldCharType="begin"/>
        </w:r>
        <w:r w:rsidR="00813AB4">
          <w:rPr>
            <w:noProof/>
            <w:webHidden/>
          </w:rPr>
          <w:instrText xml:space="preserve"> PAGEREF _Toc433224029 \h </w:instrText>
        </w:r>
        <w:r w:rsidR="00813AB4">
          <w:rPr>
            <w:noProof/>
            <w:webHidden/>
          </w:rPr>
        </w:r>
        <w:r w:rsidR="00813AB4">
          <w:rPr>
            <w:noProof/>
            <w:webHidden/>
          </w:rPr>
          <w:fldChar w:fldCharType="separate"/>
        </w:r>
        <w:r w:rsidR="00F36ABA">
          <w:rPr>
            <w:noProof/>
            <w:webHidden/>
          </w:rPr>
          <w:t>15</w:t>
        </w:r>
        <w:r w:rsidR="00813AB4">
          <w:rPr>
            <w:noProof/>
            <w:webHidden/>
          </w:rPr>
          <w:fldChar w:fldCharType="end"/>
        </w:r>
      </w:hyperlink>
    </w:p>
    <w:p w:rsidR="00813AB4" w:rsidRDefault="00813AB4">
      <w:pPr>
        <w:pStyle w:val="TDC2"/>
        <w:tabs>
          <w:tab w:val="left" w:pos="880"/>
          <w:tab w:val="right" w:leader="dot" w:pos="8828"/>
        </w:tabs>
        <w:rPr>
          <w:rFonts w:asciiTheme="minorHAnsi" w:eastAsiaTheme="minorEastAsia" w:hAnsiTheme="minorHAnsi" w:cstheme="minorBidi"/>
          <w:noProof/>
          <w:lang w:eastAsia="es-CO"/>
        </w:rPr>
      </w:pPr>
      <w:r>
        <w:rPr>
          <w:rFonts w:cs="Calibri"/>
          <w:b/>
          <w:noProof/>
          <w:sz w:val="24"/>
          <w:szCs w:val="24"/>
          <w:lang w:eastAsia="es-CO"/>
        </w:rPr>
        <mc:AlternateContent>
          <mc:Choice Requires="wps">
            <w:drawing>
              <wp:anchor distT="0" distB="0" distL="114300" distR="114300" simplePos="0" relativeHeight="251964416" behindDoc="0" locked="0" layoutInCell="1" allowOverlap="1" wp14:anchorId="5F477358" wp14:editId="5320D29B">
                <wp:simplePos x="0" y="0"/>
                <wp:positionH relativeFrom="column">
                  <wp:posOffset>6007735</wp:posOffset>
                </wp:positionH>
                <wp:positionV relativeFrom="paragraph">
                  <wp:posOffset>-7620</wp:posOffset>
                </wp:positionV>
                <wp:extent cx="198755" cy="254000"/>
                <wp:effectExtent l="0" t="0" r="0" b="0"/>
                <wp:wrapNone/>
                <wp:docPr id="78899" name="78899 Rectángulo"/>
                <wp:cNvGraphicFramePr/>
                <a:graphic xmlns:a="http://schemas.openxmlformats.org/drawingml/2006/main">
                  <a:graphicData uri="http://schemas.microsoft.com/office/word/2010/wordprocessingShape">
                    <wps:wsp>
                      <wps:cNvSpPr/>
                      <wps:spPr>
                        <a:xfrm>
                          <a:off x="0" y="0"/>
                          <a:ext cx="198755" cy="25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36B6EF" id="78899 Rectángulo" o:spid="_x0000_s1026" style="position:absolute;margin-left:473.05pt;margin-top:-.6pt;width:15.65pt;height:20pt;z-index:25196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" fillcolor="white [3212]" stroked="f" strokeweight="1pt"/>
            </w:pict>
          </mc:Fallback>
        </mc:AlternateContent>
      </w:r>
      <w:hyperlink w:anchor="_Toc433224030" w:history="1">
        <w:r w:rsidRPr="00086E03">
          <w:rPr>
            <w:rStyle w:val="Hipervnculo"/>
            <w:rFonts w:eastAsiaTheme="majorEastAsia"/>
            <w:noProof/>
            <w:spacing w:val="5"/>
          </w:rPr>
          <w:t>2.3</w:t>
        </w:r>
        <w:r>
          <w:rPr>
            <w:rFonts w:asciiTheme="minorHAnsi" w:eastAsiaTheme="minorEastAsia" w:hAnsiTheme="minorHAnsi" w:cstheme="minorBidi"/>
            <w:noProof/>
            <w:lang w:eastAsia="es-CO"/>
          </w:rPr>
          <w:tab/>
        </w:r>
        <w:r w:rsidRPr="00086E03">
          <w:rPr>
            <w:rStyle w:val="Hipervnculo"/>
            <w:rFonts w:eastAsiaTheme="majorEastAsia"/>
            <w:smallCaps/>
            <w:noProof/>
            <w:spacing w:val="5"/>
          </w:rPr>
          <w:t>COMPORTAMIENTO DE LAS RIÑAS</w:t>
        </w:r>
        <w:r>
          <w:rPr>
            <w:noProof/>
            <w:webHidden/>
          </w:rPr>
          <w:tab/>
        </w:r>
        <w:r>
          <w:rPr>
            <w:noProof/>
            <w:webHidden/>
          </w:rPr>
          <w:fldChar w:fldCharType="begin"/>
        </w:r>
        <w:r>
          <w:rPr>
            <w:noProof/>
            <w:webHidden/>
          </w:rPr>
          <w:instrText xml:space="preserve"> PAGEREF _Toc433224030 \h </w:instrText>
        </w:r>
        <w:r>
          <w:rPr>
            <w:noProof/>
            <w:webHidden/>
          </w:rPr>
        </w:r>
        <w:r>
          <w:rPr>
            <w:noProof/>
            <w:webHidden/>
          </w:rPr>
          <w:fldChar w:fldCharType="separate"/>
        </w:r>
        <w:r w:rsidR="00F36ABA">
          <w:rPr>
            <w:noProof/>
            <w:webHidden/>
          </w:rPr>
          <w:t>18</w:t>
        </w:r>
        <w:r>
          <w:rPr>
            <w:noProof/>
            <w:webHidden/>
          </w:rPr>
          <w:fldChar w:fldCharType="end"/>
        </w:r>
      </w:hyperlink>
    </w:p>
    <w:p w:rsidR="00813AB4" w:rsidRDefault="004B5EE9">
      <w:pPr>
        <w:pStyle w:val="TDC3"/>
        <w:tabs>
          <w:tab w:val="left" w:pos="1320"/>
          <w:tab w:val="right" w:leader="dot" w:pos="8828"/>
        </w:tabs>
        <w:rPr>
          <w:rFonts w:asciiTheme="minorHAnsi" w:eastAsiaTheme="minorEastAsia" w:hAnsiTheme="minorHAnsi" w:cstheme="minorBidi"/>
          <w:noProof/>
          <w:lang w:eastAsia="es-CO"/>
        </w:rPr>
      </w:pPr>
      <w:hyperlink w:anchor="_Toc433224031" w:history="1">
        <w:r w:rsidR="00813AB4" w:rsidRPr="00086E03">
          <w:rPr>
            <w:rStyle w:val="Hipervnculo"/>
            <w:noProof/>
          </w:rPr>
          <w:t>2.3.1</w:t>
        </w:r>
        <w:r w:rsidR="00813AB4">
          <w:rPr>
            <w:rFonts w:asciiTheme="minorHAnsi" w:eastAsiaTheme="minorEastAsia" w:hAnsiTheme="minorHAnsi" w:cstheme="minorBidi"/>
            <w:noProof/>
            <w:lang w:eastAsia="es-CO"/>
          </w:rPr>
          <w:tab/>
        </w:r>
        <w:r w:rsidR="00813AB4" w:rsidRPr="00086E03">
          <w:rPr>
            <w:rStyle w:val="Hipervnculo"/>
            <w:noProof/>
          </w:rPr>
          <w:t>COMPORTAMIENTO DE LA RIÑAS SEGÚN BARRIOS</w:t>
        </w:r>
        <w:r w:rsidR="00813AB4">
          <w:rPr>
            <w:noProof/>
            <w:webHidden/>
          </w:rPr>
          <w:tab/>
        </w:r>
        <w:r w:rsidR="00813AB4">
          <w:rPr>
            <w:noProof/>
            <w:webHidden/>
          </w:rPr>
          <w:fldChar w:fldCharType="begin"/>
        </w:r>
        <w:r w:rsidR="00813AB4">
          <w:rPr>
            <w:noProof/>
            <w:webHidden/>
          </w:rPr>
          <w:instrText xml:space="preserve"> PAGEREF _Toc433224031 \h </w:instrText>
        </w:r>
        <w:r w:rsidR="00813AB4">
          <w:rPr>
            <w:noProof/>
            <w:webHidden/>
          </w:rPr>
        </w:r>
        <w:r w:rsidR="00813AB4">
          <w:rPr>
            <w:noProof/>
            <w:webHidden/>
          </w:rPr>
          <w:fldChar w:fldCharType="separate"/>
        </w:r>
        <w:r w:rsidR="00F36ABA">
          <w:rPr>
            <w:noProof/>
            <w:webHidden/>
          </w:rPr>
          <w:t>19</w:t>
        </w:r>
        <w:r w:rsidR="00813AB4">
          <w:rPr>
            <w:noProof/>
            <w:webHidden/>
          </w:rPr>
          <w:fldChar w:fldCharType="end"/>
        </w:r>
      </w:hyperlink>
    </w:p>
    <w:p w:rsidR="00813AB4" w:rsidRDefault="004B5EE9">
      <w:pPr>
        <w:pStyle w:val="TDC3"/>
        <w:tabs>
          <w:tab w:val="left" w:pos="1320"/>
          <w:tab w:val="right" w:leader="dot" w:pos="8828"/>
        </w:tabs>
        <w:rPr>
          <w:rFonts w:asciiTheme="minorHAnsi" w:eastAsiaTheme="minorEastAsia" w:hAnsiTheme="minorHAnsi" w:cstheme="minorBidi"/>
          <w:noProof/>
          <w:lang w:eastAsia="es-CO"/>
        </w:rPr>
      </w:pPr>
      <w:hyperlink w:anchor="_Toc433224032" w:history="1">
        <w:r w:rsidR="00813AB4" w:rsidRPr="00086E03">
          <w:rPr>
            <w:rStyle w:val="Hipervnculo"/>
            <w:noProof/>
          </w:rPr>
          <w:t>2.3.2</w:t>
        </w:r>
        <w:r w:rsidR="00813AB4">
          <w:rPr>
            <w:rFonts w:asciiTheme="minorHAnsi" w:eastAsiaTheme="minorEastAsia" w:hAnsiTheme="minorHAnsi" w:cstheme="minorBidi"/>
            <w:noProof/>
            <w:lang w:eastAsia="es-CO"/>
          </w:rPr>
          <w:tab/>
        </w:r>
        <w:r w:rsidR="00813AB4" w:rsidRPr="00086E03">
          <w:rPr>
            <w:rStyle w:val="Hipervnculo"/>
            <w:noProof/>
          </w:rPr>
          <w:t>COMPORTAMIENTO DE LA RIÑAS SEGÚN FIN DE SEMANA</w:t>
        </w:r>
        <w:r w:rsidR="00813AB4">
          <w:rPr>
            <w:noProof/>
            <w:webHidden/>
          </w:rPr>
          <w:tab/>
        </w:r>
        <w:r w:rsidR="00813AB4">
          <w:rPr>
            <w:noProof/>
            <w:webHidden/>
          </w:rPr>
          <w:fldChar w:fldCharType="begin"/>
        </w:r>
        <w:r w:rsidR="00813AB4">
          <w:rPr>
            <w:noProof/>
            <w:webHidden/>
          </w:rPr>
          <w:instrText xml:space="preserve"> PAGEREF _Toc433224032 \h </w:instrText>
        </w:r>
        <w:r w:rsidR="00813AB4">
          <w:rPr>
            <w:noProof/>
            <w:webHidden/>
          </w:rPr>
        </w:r>
        <w:r w:rsidR="00813AB4">
          <w:rPr>
            <w:noProof/>
            <w:webHidden/>
          </w:rPr>
          <w:fldChar w:fldCharType="separate"/>
        </w:r>
        <w:r w:rsidR="00F36ABA">
          <w:rPr>
            <w:noProof/>
            <w:webHidden/>
          </w:rPr>
          <w:t>20</w:t>
        </w:r>
        <w:r w:rsidR="00813AB4">
          <w:rPr>
            <w:noProof/>
            <w:webHidden/>
          </w:rPr>
          <w:fldChar w:fldCharType="end"/>
        </w:r>
      </w:hyperlink>
    </w:p>
    <w:p w:rsidR="00813AB4" w:rsidRDefault="004B5EE9">
      <w:pPr>
        <w:pStyle w:val="TDC2"/>
        <w:tabs>
          <w:tab w:val="left" w:pos="880"/>
          <w:tab w:val="right" w:leader="dot" w:pos="8828"/>
        </w:tabs>
        <w:rPr>
          <w:rFonts w:asciiTheme="minorHAnsi" w:eastAsiaTheme="minorEastAsia" w:hAnsiTheme="minorHAnsi" w:cstheme="minorBidi"/>
          <w:noProof/>
          <w:lang w:eastAsia="es-CO"/>
        </w:rPr>
      </w:pPr>
      <w:hyperlink w:anchor="_Toc433224033" w:history="1">
        <w:r w:rsidR="00813AB4" w:rsidRPr="00086E03">
          <w:rPr>
            <w:rStyle w:val="Hipervnculo"/>
            <w:noProof/>
          </w:rPr>
          <w:t>2.4</w:t>
        </w:r>
        <w:r w:rsidR="00813AB4">
          <w:rPr>
            <w:rFonts w:asciiTheme="minorHAnsi" w:eastAsiaTheme="minorEastAsia" w:hAnsiTheme="minorHAnsi" w:cstheme="minorBidi"/>
            <w:noProof/>
            <w:lang w:eastAsia="es-CO"/>
          </w:rPr>
          <w:tab/>
        </w:r>
        <w:r w:rsidR="00813AB4" w:rsidRPr="00086E03">
          <w:rPr>
            <w:rStyle w:val="Hipervnculo"/>
            <w:noProof/>
          </w:rPr>
          <w:t>EXTORSIÓN Y SECUESTRO</w:t>
        </w:r>
        <w:r w:rsidR="00813AB4">
          <w:rPr>
            <w:noProof/>
            <w:webHidden/>
          </w:rPr>
          <w:tab/>
        </w:r>
        <w:r w:rsidR="00813AB4">
          <w:rPr>
            <w:noProof/>
            <w:webHidden/>
          </w:rPr>
          <w:fldChar w:fldCharType="begin"/>
        </w:r>
        <w:r w:rsidR="00813AB4">
          <w:rPr>
            <w:noProof/>
            <w:webHidden/>
          </w:rPr>
          <w:instrText xml:space="preserve"> PAGEREF _Toc433224033 \h </w:instrText>
        </w:r>
        <w:r w:rsidR="00813AB4">
          <w:rPr>
            <w:noProof/>
            <w:webHidden/>
          </w:rPr>
        </w:r>
        <w:r w:rsidR="00813AB4">
          <w:rPr>
            <w:noProof/>
            <w:webHidden/>
          </w:rPr>
          <w:fldChar w:fldCharType="separate"/>
        </w:r>
        <w:r w:rsidR="00F36ABA">
          <w:rPr>
            <w:noProof/>
            <w:webHidden/>
          </w:rPr>
          <w:t>21</w:t>
        </w:r>
        <w:r w:rsidR="00813AB4">
          <w:rPr>
            <w:noProof/>
            <w:webHidden/>
          </w:rPr>
          <w:fldChar w:fldCharType="end"/>
        </w:r>
      </w:hyperlink>
    </w:p>
    <w:p w:rsidR="00813AB4" w:rsidRDefault="004B5EE9">
      <w:pPr>
        <w:pStyle w:val="TDC2"/>
        <w:tabs>
          <w:tab w:val="left" w:pos="880"/>
          <w:tab w:val="right" w:leader="dot" w:pos="8828"/>
        </w:tabs>
        <w:rPr>
          <w:rFonts w:asciiTheme="minorHAnsi" w:eastAsiaTheme="minorEastAsia" w:hAnsiTheme="minorHAnsi" w:cstheme="minorBidi"/>
          <w:noProof/>
          <w:lang w:eastAsia="es-CO"/>
        </w:rPr>
      </w:pPr>
      <w:hyperlink w:anchor="_Toc433224034" w:history="1">
        <w:r w:rsidR="00813AB4" w:rsidRPr="00086E03">
          <w:rPr>
            <w:rStyle w:val="Hipervnculo"/>
            <w:noProof/>
          </w:rPr>
          <w:t>2.5</w:t>
        </w:r>
        <w:r w:rsidR="00813AB4">
          <w:rPr>
            <w:rFonts w:asciiTheme="minorHAnsi" w:eastAsiaTheme="minorEastAsia" w:hAnsiTheme="minorHAnsi" w:cstheme="minorBidi"/>
            <w:noProof/>
            <w:lang w:eastAsia="es-CO"/>
          </w:rPr>
          <w:tab/>
        </w:r>
        <w:r w:rsidR="00813AB4" w:rsidRPr="00086E03">
          <w:rPr>
            <w:rStyle w:val="Hipervnculo"/>
            <w:noProof/>
          </w:rPr>
          <w:t>COMPORTAMIENTO DE LOS HURTOS</w:t>
        </w:r>
        <w:r w:rsidR="00813AB4">
          <w:rPr>
            <w:noProof/>
            <w:webHidden/>
          </w:rPr>
          <w:tab/>
        </w:r>
        <w:r w:rsidR="00813AB4">
          <w:rPr>
            <w:noProof/>
            <w:webHidden/>
          </w:rPr>
          <w:fldChar w:fldCharType="begin"/>
        </w:r>
        <w:r w:rsidR="00813AB4">
          <w:rPr>
            <w:noProof/>
            <w:webHidden/>
          </w:rPr>
          <w:instrText xml:space="preserve"> PAGEREF _Toc433224034 \h </w:instrText>
        </w:r>
        <w:r w:rsidR="00813AB4">
          <w:rPr>
            <w:noProof/>
            <w:webHidden/>
          </w:rPr>
        </w:r>
        <w:r w:rsidR="00813AB4">
          <w:rPr>
            <w:noProof/>
            <w:webHidden/>
          </w:rPr>
          <w:fldChar w:fldCharType="separate"/>
        </w:r>
        <w:r w:rsidR="00F36ABA">
          <w:rPr>
            <w:noProof/>
            <w:webHidden/>
          </w:rPr>
          <w:t>21</w:t>
        </w:r>
        <w:r w:rsidR="00813AB4">
          <w:rPr>
            <w:noProof/>
            <w:webHidden/>
          </w:rPr>
          <w:fldChar w:fldCharType="end"/>
        </w:r>
      </w:hyperlink>
    </w:p>
    <w:p w:rsidR="00813AB4" w:rsidRDefault="004B5EE9">
      <w:pPr>
        <w:pStyle w:val="TDC3"/>
        <w:tabs>
          <w:tab w:val="left" w:pos="1320"/>
          <w:tab w:val="right" w:leader="dot" w:pos="8828"/>
        </w:tabs>
        <w:rPr>
          <w:rFonts w:asciiTheme="minorHAnsi" w:eastAsiaTheme="minorEastAsia" w:hAnsiTheme="minorHAnsi" w:cstheme="minorBidi"/>
          <w:noProof/>
          <w:lang w:eastAsia="es-CO"/>
        </w:rPr>
      </w:pPr>
      <w:hyperlink w:anchor="_Toc433224035" w:history="1">
        <w:r w:rsidR="00813AB4" w:rsidRPr="00086E03">
          <w:rPr>
            <w:rStyle w:val="Hipervnculo"/>
            <w:noProof/>
          </w:rPr>
          <w:t>2.5.1</w:t>
        </w:r>
        <w:r w:rsidR="00813AB4">
          <w:rPr>
            <w:rFonts w:asciiTheme="minorHAnsi" w:eastAsiaTheme="minorEastAsia" w:hAnsiTheme="minorHAnsi" w:cstheme="minorBidi"/>
            <w:noProof/>
            <w:lang w:eastAsia="es-CO"/>
          </w:rPr>
          <w:tab/>
        </w:r>
        <w:r w:rsidR="00813AB4" w:rsidRPr="00086E03">
          <w:rPr>
            <w:rStyle w:val="Hipervnculo"/>
            <w:noProof/>
          </w:rPr>
          <w:t>HURTO A PERSONAS</w:t>
        </w:r>
        <w:r w:rsidR="00813AB4">
          <w:rPr>
            <w:noProof/>
            <w:webHidden/>
          </w:rPr>
          <w:tab/>
        </w:r>
        <w:r w:rsidR="00813AB4">
          <w:rPr>
            <w:noProof/>
            <w:webHidden/>
          </w:rPr>
          <w:fldChar w:fldCharType="begin"/>
        </w:r>
        <w:r w:rsidR="00813AB4">
          <w:rPr>
            <w:noProof/>
            <w:webHidden/>
          </w:rPr>
          <w:instrText xml:space="preserve"> PAGEREF _Toc433224035 \h </w:instrText>
        </w:r>
        <w:r w:rsidR="00813AB4">
          <w:rPr>
            <w:noProof/>
            <w:webHidden/>
          </w:rPr>
        </w:r>
        <w:r w:rsidR="00813AB4">
          <w:rPr>
            <w:noProof/>
            <w:webHidden/>
          </w:rPr>
          <w:fldChar w:fldCharType="separate"/>
        </w:r>
        <w:r w:rsidR="00F36ABA">
          <w:rPr>
            <w:noProof/>
            <w:webHidden/>
          </w:rPr>
          <w:t>26</w:t>
        </w:r>
        <w:r w:rsidR="00813AB4">
          <w:rPr>
            <w:noProof/>
            <w:webHidden/>
          </w:rPr>
          <w:fldChar w:fldCharType="end"/>
        </w:r>
      </w:hyperlink>
    </w:p>
    <w:p w:rsidR="00813AB4" w:rsidRDefault="004B5EE9">
      <w:pPr>
        <w:pStyle w:val="TDC3"/>
        <w:tabs>
          <w:tab w:val="left" w:pos="1320"/>
          <w:tab w:val="right" w:leader="dot" w:pos="8828"/>
        </w:tabs>
        <w:rPr>
          <w:rFonts w:asciiTheme="minorHAnsi" w:eastAsiaTheme="minorEastAsia" w:hAnsiTheme="minorHAnsi" w:cstheme="minorBidi"/>
          <w:noProof/>
          <w:lang w:eastAsia="es-CO"/>
        </w:rPr>
      </w:pPr>
      <w:hyperlink w:anchor="_Toc433224036" w:history="1">
        <w:r w:rsidR="00813AB4" w:rsidRPr="00086E03">
          <w:rPr>
            <w:rStyle w:val="Hipervnculo"/>
            <w:noProof/>
          </w:rPr>
          <w:t>2.2.1.</w:t>
        </w:r>
        <w:r w:rsidR="00813AB4">
          <w:rPr>
            <w:rFonts w:asciiTheme="minorHAnsi" w:eastAsiaTheme="minorEastAsia" w:hAnsiTheme="minorHAnsi" w:cstheme="minorBidi"/>
            <w:noProof/>
            <w:lang w:eastAsia="es-CO"/>
          </w:rPr>
          <w:tab/>
        </w:r>
        <w:r w:rsidR="00813AB4" w:rsidRPr="00086E03">
          <w:rPr>
            <w:rStyle w:val="Hipervnculo"/>
            <w:noProof/>
          </w:rPr>
          <w:t>HURTO A VEHÍCULOS</w:t>
        </w:r>
        <w:r w:rsidR="00813AB4">
          <w:rPr>
            <w:noProof/>
            <w:webHidden/>
          </w:rPr>
          <w:tab/>
        </w:r>
        <w:r w:rsidR="00813AB4">
          <w:rPr>
            <w:noProof/>
            <w:webHidden/>
          </w:rPr>
          <w:fldChar w:fldCharType="begin"/>
        </w:r>
        <w:r w:rsidR="00813AB4">
          <w:rPr>
            <w:noProof/>
            <w:webHidden/>
          </w:rPr>
          <w:instrText xml:space="preserve"> PAGEREF _Toc433224036 \h </w:instrText>
        </w:r>
        <w:r w:rsidR="00813AB4">
          <w:rPr>
            <w:noProof/>
            <w:webHidden/>
          </w:rPr>
        </w:r>
        <w:r w:rsidR="00813AB4">
          <w:rPr>
            <w:noProof/>
            <w:webHidden/>
          </w:rPr>
          <w:fldChar w:fldCharType="separate"/>
        </w:r>
        <w:r w:rsidR="00F36ABA">
          <w:rPr>
            <w:noProof/>
            <w:webHidden/>
          </w:rPr>
          <w:t>29</w:t>
        </w:r>
        <w:r w:rsidR="00813AB4">
          <w:rPr>
            <w:noProof/>
            <w:webHidden/>
          </w:rPr>
          <w:fldChar w:fldCharType="end"/>
        </w:r>
      </w:hyperlink>
    </w:p>
    <w:p w:rsidR="00813AB4" w:rsidRDefault="004B5EE9">
      <w:pPr>
        <w:pStyle w:val="TDC3"/>
        <w:tabs>
          <w:tab w:val="left" w:pos="1320"/>
          <w:tab w:val="right" w:leader="dot" w:pos="8828"/>
        </w:tabs>
        <w:rPr>
          <w:rFonts w:asciiTheme="minorHAnsi" w:eastAsiaTheme="minorEastAsia" w:hAnsiTheme="minorHAnsi" w:cstheme="minorBidi"/>
          <w:noProof/>
          <w:lang w:eastAsia="es-CO"/>
        </w:rPr>
      </w:pPr>
      <w:hyperlink w:anchor="_Toc433224037" w:history="1">
        <w:r w:rsidR="00813AB4" w:rsidRPr="00086E03">
          <w:rPr>
            <w:rStyle w:val="Hipervnculo"/>
            <w:noProof/>
          </w:rPr>
          <w:t>2.2.2.</w:t>
        </w:r>
        <w:r w:rsidR="00813AB4">
          <w:rPr>
            <w:rFonts w:asciiTheme="minorHAnsi" w:eastAsiaTheme="minorEastAsia" w:hAnsiTheme="minorHAnsi" w:cstheme="minorBidi"/>
            <w:noProof/>
            <w:lang w:eastAsia="es-CO"/>
          </w:rPr>
          <w:tab/>
        </w:r>
        <w:r w:rsidR="00813AB4" w:rsidRPr="00086E03">
          <w:rPr>
            <w:rStyle w:val="Hipervnculo"/>
            <w:noProof/>
          </w:rPr>
          <w:t>HURTO MOTOCICLETAS</w:t>
        </w:r>
        <w:r w:rsidR="00813AB4">
          <w:rPr>
            <w:noProof/>
            <w:webHidden/>
          </w:rPr>
          <w:tab/>
        </w:r>
        <w:r w:rsidR="00813AB4">
          <w:rPr>
            <w:noProof/>
            <w:webHidden/>
          </w:rPr>
          <w:fldChar w:fldCharType="begin"/>
        </w:r>
        <w:r w:rsidR="00813AB4">
          <w:rPr>
            <w:noProof/>
            <w:webHidden/>
          </w:rPr>
          <w:instrText xml:space="preserve"> PAGEREF _Toc433224037 \h </w:instrText>
        </w:r>
        <w:r w:rsidR="00813AB4">
          <w:rPr>
            <w:noProof/>
            <w:webHidden/>
          </w:rPr>
        </w:r>
        <w:r w:rsidR="00813AB4">
          <w:rPr>
            <w:noProof/>
            <w:webHidden/>
          </w:rPr>
          <w:fldChar w:fldCharType="separate"/>
        </w:r>
        <w:r w:rsidR="00F36ABA">
          <w:rPr>
            <w:noProof/>
            <w:webHidden/>
          </w:rPr>
          <w:t>30</w:t>
        </w:r>
        <w:r w:rsidR="00813AB4">
          <w:rPr>
            <w:noProof/>
            <w:webHidden/>
          </w:rPr>
          <w:fldChar w:fldCharType="end"/>
        </w:r>
      </w:hyperlink>
    </w:p>
    <w:p w:rsidR="00813AB4" w:rsidRDefault="004B5EE9">
      <w:pPr>
        <w:pStyle w:val="TDC3"/>
        <w:tabs>
          <w:tab w:val="left" w:pos="1320"/>
          <w:tab w:val="right" w:leader="dot" w:pos="8828"/>
        </w:tabs>
        <w:rPr>
          <w:rFonts w:asciiTheme="minorHAnsi" w:eastAsiaTheme="minorEastAsia" w:hAnsiTheme="minorHAnsi" w:cstheme="minorBidi"/>
          <w:noProof/>
          <w:lang w:eastAsia="es-CO"/>
        </w:rPr>
      </w:pPr>
      <w:hyperlink w:anchor="_Toc433224038" w:history="1">
        <w:r w:rsidR="00813AB4" w:rsidRPr="00086E03">
          <w:rPr>
            <w:rStyle w:val="Hipervnculo"/>
            <w:noProof/>
          </w:rPr>
          <w:t>2.2.3.</w:t>
        </w:r>
        <w:r w:rsidR="00813AB4">
          <w:rPr>
            <w:rFonts w:asciiTheme="minorHAnsi" w:eastAsiaTheme="minorEastAsia" w:hAnsiTheme="minorHAnsi" w:cstheme="minorBidi"/>
            <w:noProof/>
            <w:lang w:eastAsia="es-CO"/>
          </w:rPr>
          <w:tab/>
        </w:r>
        <w:r w:rsidR="00813AB4" w:rsidRPr="00086E03">
          <w:rPr>
            <w:rStyle w:val="Hipervnculo"/>
            <w:noProof/>
          </w:rPr>
          <w:t>HURTOS A RESIDENCIAS</w:t>
        </w:r>
        <w:r w:rsidR="00813AB4">
          <w:rPr>
            <w:noProof/>
            <w:webHidden/>
          </w:rPr>
          <w:tab/>
        </w:r>
        <w:r w:rsidR="00813AB4">
          <w:rPr>
            <w:noProof/>
            <w:webHidden/>
          </w:rPr>
          <w:fldChar w:fldCharType="begin"/>
        </w:r>
        <w:r w:rsidR="00813AB4">
          <w:rPr>
            <w:noProof/>
            <w:webHidden/>
          </w:rPr>
          <w:instrText xml:space="preserve"> PAGEREF _Toc433224038 \h </w:instrText>
        </w:r>
        <w:r w:rsidR="00813AB4">
          <w:rPr>
            <w:noProof/>
            <w:webHidden/>
          </w:rPr>
        </w:r>
        <w:r w:rsidR="00813AB4">
          <w:rPr>
            <w:noProof/>
            <w:webHidden/>
          </w:rPr>
          <w:fldChar w:fldCharType="separate"/>
        </w:r>
        <w:r w:rsidR="00F36ABA">
          <w:rPr>
            <w:noProof/>
            <w:webHidden/>
          </w:rPr>
          <w:t>31</w:t>
        </w:r>
        <w:r w:rsidR="00813AB4">
          <w:rPr>
            <w:noProof/>
            <w:webHidden/>
          </w:rPr>
          <w:fldChar w:fldCharType="end"/>
        </w:r>
      </w:hyperlink>
    </w:p>
    <w:p w:rsidR="00813AB4" w:rsidRDefault="004B5EE9">
      <w:pPr>
        <w:pStyle w:val="TDC3"/>
        <w:tabs>
          <w:tab w:val="left" w:pos="1320"/>
          <w:tab w:val="right" w:leader="dot" w:pos="8828"/>
        </w:tabs>
        <w:rPr>
          <w:rFonts w:asciiTheme="minorHAnsi" w:eastAsiaTheme="minorEastAsia" w:hAnsiTheme="minorHAnsi" w:cstheme="minorBidi"/>
          <w:noProof/>
          <w:lang w:eastAsia="es-CO"/>
        </w:rPr>
      </w:pPr>
      <w:hyperlink w:anchor="_Toc433224039" w:history="1">
        <w:r w:rsidR="00813AB4" w:rsidRPr="00086E03">
          <w:rPr>
            <w:rStyle w:val="Hipervnculo"/>
            <w:noProof/>
          </w:rPr>
          <w:t>2.2.4.</w:t>
        </w:r>
        <w:r w:rsidR="00813AB4">
          <w:rPr>
            <w:rFonts w:asciiTheme="minorHAnsi" w:eastAsiaTheme="minorEastAsia" w:hAnsiTheme="minorHAnsi" w:cstheme="minorBidi"/>
            <w:noProof/>
            <w:lang w:eastAsia="es-CO"/>
          </w:rPr>
          <w:tab/>
        </w:r>
        <w:r w:rsidR="00813AB4" w:rsidRPr="00086E03">
          <w:rPr>
            <w:rStyle w:val="Hipervnculo"/>
            <w:noProof/>
          </w:rPr>
          <w:t>HURTOS A ESTABLECIMIENTOS COMERCIALES</w:t>
        </w:r>
        <w:r w:rsidR="00813AB4">
          <w:rPr>
            <w:noProof/>
            <w:webHidden/>
          </w:rPr>
          <w:tab/>
        </w:r>
        <w:r w:rsidR="00813AB4">
          <w:rPr>
            <w:noProof/>
            <w:webHidden/>
          </w:rPr>
          <w:fldChar w:fldCharType="begin"/>
        </w:r>
        <w:r w:rsidR="00813AB4">
          <w:rPr>
            <w:noProof/>
            <w:webHidden/>
          </w:rPr>
          <w:instrText xml:space="preserve"> PAGEREF _Toc433224039 \h </w:instrText>
        </w:r>
        <w:r w:rsidR="00813AB4">
          <w:rPr>
            <w:noProof/>
            <w:webHidden/>
          </w:rPr>
        </w:r>
        <w:r w:rsidR="00813AB4">
          <w:rPr>
            <w:noProof/>
            <w:webHidden/>
          </w:rPr>
          <w:fldChar w:fldCharType="separate"/>
        </w:r>
        <w:r w:rsidR="00F36ABA">
          <w:rPr>
            <w:noProof/>
            <w:webHidden/>
          </w:rPr>
          <w:t>32</w:t>
        </w:r>
        <w:r w:rsidR="00813AB4">
          <w:rPr>
            <w:noProof/>
            <w:webHidden/>
          </w:rPr>
          <w:fldChar w:fldCharType="end"/>
        </w:r>
      </w:hyperlink>
    </w:p>
    <w:p w:rsidR="00813AB4" w:rsidRDefault="004B5EE9">
      <w:pPr>
        <w:pStyle w:val="TDC3"/>
        <w:tabs>
          <w:tab w:val="left" w:pos="1320"/>
          <w:tab w:val="right" w:leader="dot" w:pos="8828"/>
        </w:tabs>
        <w:rPr>
          <w:rFonts w:asciiTheme="minorHAnsi" w:eastAsiaTheme="minorEastAsia" w:hAnsiTheme="minorHAnsi" w:cstheme="minorBidi"/>
          <w:noProof/>
          <w:lang w:eastAsia="es-CO"/>
        </w:rPr>
      </w:pPr>
      <w:hyperlink w:anchor="_Toc433224040" w:history="1">
        <w:r w:rsidR="00813AB4" w:rsidRPr="00086E03">
          <w:rPr>
            <w:rStyle w:val="Hipervnculo"/>
            <w:noProof/>
          </w:rPr>
          <w:t>2.2.5.</w:t>
        </w:r>
        <w:r w:rsidR="00813AB4">
          <w:rPr>
            <w:rFonts w:asciiTheme="minorHAnsi" w:eastAsiaTheme="minorEastAsia" w:hAnsiTheme="minorHAnsi" w:cstheme="minorBidi"/>
            <w:noProof/>
            <w:lang w:eastAsia="es-CO"/>
          </w:rPr>
          <w:tab/>
        </w:r>
        <w:r w:rsidR="00813AB4" w:rsidRPr="00086E03">
          <w:rPr>
            <w:rStyle w:val="Hipervnculo"/>
            <w:noProof/>
          </w:rPr>
          <w:t>HURTOS A ENTIDADES FINANCIERAS</w:t>
        </w:r>
        <w:r w:rsidR="00813AB4">
          <w:rPr>
            <w:noProof/>
            <w:webHidden/>
          </w:rPr>
          <w:tab/>
        </w:r>
        <w:r w:rsidR="00813AB4">
          <w:rPr>
            <w:noProof/>
            <w:webHidden/>
          </w:rPr>
          <w:fldChar w:fldCharType="begin"/>
        </w:r>
        <w:r w:rsidR="00813AB4">
          <w:rPr>
            <w:noProof/>
            <w:webHidden/>
          </w:rPr>
          <w:instrText xml:space="preserve"> PAGEREF _Toc433224040 \h </w:instrText>
        </w:r>
        <w:r w:rsidR="00813AB4">
          <w:rPr>
            <w:noProof/>
            <w:webHidden/>
          </w:rPr>
        </w:r>
        <w:r w:rsidR="00813AB4">
          <w:rPr>
            <w:noProof/>
            <w:webHidden/>
          </w:rPr>
          <w:fldChar w:fldCharType="separate"/>
        </w:r>
        <w:r w:rsidR="00F36ABA">
          <w:rPr>
            <w:noProof/>
            <w:webHidden/>
          </w:rPr>
          <w:t>33</w:t>
        </w:r>
        <w:r w:rsidR="00813AB4">
          <w:rPr>
            <w:noProof/>
            <w:webHidden/>
          </w:rPr>
          <w:fldChar w:fldCharType="end"/>
        </w:r>
      </w:hyperlink>
    </w:p>
    <w:p w:rsidR="00813AB4" w:rsidRDefault="004B5EE9">
      <w:pPr>
        <w:pStyle w:val="TDC2"/>
        <w:tabs>
          <w:tab w:val="left" w:pos="880"/>
          <w:tab w:val="right" w:leader="dot" w:pos="8828"/>
        </w:tabs>
        <w:rPr>
          <w:rFonts w:asciiTheme="minorHAnsi" w:eastAsiaTheme="minorEastAsia" w:hAnsiTheme="minorHAnsi" w:cstheme="minorBidi"/>
          <w:noProof/>
          <w:lang w:eastAsia="es-CO"/>
        </w:rPr>
      </w:pPr>
      <w:hyperlink w:anchor="_Toc433224041" w:history="1">
        <w:r w:rsidR="00813AB4" w:rsidRPr="00086E03">
          <w:rPr>
            <w:rStyle w:val="Hipervnculo"/>
            <w:noProof/>
          </w:rPr>
          <w:t>2.6</w:t>
        </w:r>
        <w:r w:rsidR="00813AB4">
          <w:rPr>
            <w:rFonts w:asciiTheme="minorHAnsi" w:eastAsiaTheme="minorEastAsia" w:hAnsiTheme="minorHAnsi" w:cstheme="minorBidi"/>
            <w:noProof/>
            <w:lang w:eastAsia="es-CO"/>
          </w:rPr>
          <w:tab/>
        </w:r>
        <w:r w:rsidR="00813AB4" w:rsidRPr="00086E03">
          <w:rPr>
            <w:rStyle w:val="Hipervnculo"/>
            <w:noProof/>
          </w:rPr>
          <w:t>MUERTES EN EVENTOS DE  TRÁNSITO.</w:t>
        </w:r>
        <w:r w:rsidR="00813AB4">
          <w:rPr>
            <w:noProof/>
            <w:webHidden/>
          </w:rPr>
          <w:tab/>
        </w:r>
        <w:r w:rsidR="00813AB4">
          <w:rPr>
            <w:noProof/>
            <w:webHidden/>
          </w:rPr>
          <w:fldChar w:fldCharType="begin"/>
        </w:r>
        <w:r w:rsidR="00813AB4">
          <w:rPr>
            <w:noProof/>
            <w:webHidden/>
          </w:rPr>
          <w:instrText xml:space="preserve"> PAGEREF _Toc433224041 \h </w:instrText>
        </w:r>
        <w:r w:rsidR="00813AB4">
          <w:rPr>
            <w:noProof/>
            <w:webHidden/>
          </w:rPr>
        </w:r>
        <w:r w:rsidR="00813AB4">
          <w:rPr>
            <w:noProof/>
            <w:webHidden/>
          </w:rPr>
          <w:fldChar w:fldCharType="separate"/>
        </w:r>
        <w:r w:rsidR="00F36ABA">
          <w:rPr>
            <w:noProof/>
            <w:webHidden/>
          </w:rPr>
          <w:t>34</w:t>
        </w:r>
        <w:r w:rsidR="00813AB4">
          <w:rPr>
            <w:noProof/>
            <w:webHidden/>
          </w:rPr>
          <w:fldChar w:fldCharType="end"/>
        </w:r>
      </w:hyperlink>
    </w:p>
    <w:p w:rsidR="00813AB4" w:rsidRDefault="004B5EE9">
      <w:pPr>
        <w:pStyle w:val="TDC2"/>
        <w:tabs>
          <w:tab w:val="left" w:pos="880"/>
          <w:tab w:val="right" w:leader="dot" w:pos="8828"/>
        </w:tabs>
        <w:rPr>
          <w:rFonts w:asciiTheme="minorHAnsi" w:eastAsiaTheme="minorEastAsia" w:hAnsiTheme="minorHAnsi" w:cstheme="minorBidi"/>
          <w:noProof/>
          <w:lang w:eastAsia="es-CO"/>
        </w:rPr>
      </w:pPr>
      <w:hyperlink w:anchor="_Toc433224042" w:history="1">
        <w:r w:rsidR="00813AB4" w:rsidRPr="00086E03">
          <w:rPr>
            <w:rStyle w:val="Hipervnculo"/>
            <w:noProof/>
          </w:rPr>
          <w:t>2.7</w:t>
        </w:r>
        <w:r w:rsidR="00813AB4">
          <w:rPr>
            <w:rFonts w:asciiTheme="minorHAnsi" w:eastAsiaTheme="minorEastAsia" w:hAnsiTheme="minorHAnsi" w:cstheme="minorBidi"/>
            <w:noProof/>
            <w:lang w:eastAsia="es-CO"/>
          </w:rPr>
          <w:tab/>
        </w:r>
        <w:r w:rsidR="00813AB4" w:rsidRPr="00086E03">
          <w:rPr>
            <w:rStyle w:val="Hipervnculo"/>
            <w:noProof/>
          </w:rPr>
          <w:t>EFECTO DE LA ESTRATEGIA INTEGRAL DE RECUPERACIÓN URBANA TODOS AL PARQUE</w:t>
        </w:r>
        <w:r w:rsidR="00813AB4">
          <w:rPr>
            <w:noProof/>
            <w:webHidden/>
          </w:rPr>
          <w:tab/>
        </w:r>
        <w:r w:rsidR="00813AB4">
          <w:rPr>
            <w:noProof/>
            <w:webHidden/>
          </w:rPr>
          <w:fldChar w:fldCharType="begin"/>
        </w:r>
        <w:r w:rsidR="00813AB4">
          <w:rPr>
            <w:noProof/>
            <w:webHidden/>
          </w:rPr>
          <w:instrText xml:space="preserve"> PAGEREF _Toc433224042 \h </w:instrText>
        </w:r>
        <w:r w:rsidR="00813AB4">
          <w:rPr>
            <w:noProof/>
            <w:webHidden/>
          </w:rPr>
        </w:r>
        <w:r w:rsidR="00813AB4">
          <w:rPr>
            <w:noProof/>
            <w:webHidden/>
          </w:rPr>
          <w:fldChar w:fldCharType="separate"/>
        </w:r>
        <w:r w:rsidR="00F36ABA">
          <w:rPr>
            <w:noProof/>
            <w:webHidden/>
          </w:rPr>
          <w:t>37</w:t>
        </w:r>
        <w:r w:rsidR="00813AB4">
          <w:rPr>
            <w:noProof/>
            <w:webHidden/>
          </w:rPr>
          <w:fldChar w:fldCharType="end"/>
        </w:r>
      </w:hyperlink>
    </w:p>
    <w:p w:rsidR="005C72EB" w:rsidRPr="00D7251E" w:rsidRDefault="005C72EB" w:rsidP="005C72EB">
      <w:pPr>
        <w:spacing w:line="360" w:lineRule="auto"/>
        <w:rPr>
          <w:rFonts w:cs="Calibri"/>
          <w:sz w:val="24"/>
          <w:szCs w:val="24"/>
          <w:lang w:val="es-ES"/>
        </w:rPr>
      </w:pPr>
      <w:r w:rsidRPr="00D7251E">
        <w:rPr>
          <w:rFonts w:cs="Calibri"/>
          <w:sz w:val="24"/>
          <w:szCs w:val="24"/>
          <w:lang w:val="es-ES"/>
        </w:rPr>
        <w:fldChar w:fldCharType="end"/>
      </w:r>
    </w:p>
    <w:p w:rsidR="005C72EB" w:rsidRPr="00D7251E" w:rsidRDefault="000628DB" w:rsidP="005C72EB">
      <w:pPr>
        <w:spacing w:line="360" w:lineRule="auto"/>
        <w:rPr>
          <w:rFonts w:cs="Calibri"/>
          <w:sz w:val="24"/>
          <w:szCs w:val="24"/>
        </w:rPr>
      </w:pPr>
      <w:r>
        <w:rPr>
          <w:rFonts w:cs="Calibri"/>
          <w:b/>
          <w:noProof/>
          <w:sz w:val="24"/>
          <w:szCs w:val="24"/>
          <w:lang w:eastAsia="es-CO"/>
        </w:rPr>
        <mc:AlternateContent>
          <mc:Choice Requires="wps">
            <w:drawing>
              <wp:anchor distT="0" distB="0" distL="114300" distR="114300" simplePos="0" relativeHeight="251950080" behindDoc="0" locked="0" layoutInCell="1" allowOverlap="1" wp14:anchorId="68A3B70E" wp14:editId="6BB27B09">
                <wp:simplePos x="0" y="0"/>
                <wp:positionH relativeFrom="column">
                  <wp:posOffset>6005015</wp:posOffset>
                </wp:positionH>
                <wp:positionV relativeFrom="paragraph">
                  <wp:posOffset>1500618</wp:posOffset>
                </wp:positionV>
                <wp:extent cx="382137" cy="627797"/>
                <wp:effectExtent l="0" t="0" r="0" b="1270"/>
                <wp:wrapNone/>
                <wp:docPr id="97" name="Rectángulo 97"/>
                <wp:cNvGraphicFramePr/>
                <a:graphic xmlns:a="http://schemas.openxmlformats.org/drawingml/2006/main">
                  <a:graphicData uri="http://schemas.microsoft.com/office/word/2010/wordprocessingShape">
                    <wps:wsp>
                      <wps:cNvSpPr/>
                      <wps:spPr>
                        <a:xfrm>
                          <a:off x="0" y="0"/>
                          <a:ext cx="382137" cy="62779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B5A17E" id="Rectángulo 97" o:spid="_x0000_s1026" style="position:absolute;margin-left:472.85pt;margin-top:118.15pt;width:30.1pt;height:49.45pt;z-index:25195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" fillcolor="white [3212]" stroked="f" strokeweight="1pt"/>
            </w:pict>
          </mc:Fallback>
        </mc:AlternateContent>
      </w:r>
      <w:r w:rsidR="005C72EB" w:rsidRPr="00D7251E">
        <w:rPr>
          <w:rFonts w:cs="Calibri"/>
          <w:sz w:val="24"/>
          <w:szCs w:val="24"/>
        </w:rPr>
        <w:br w:type="page"/>
      </w:r>
    </w:p>
    <w:p w:rsidR="005C72EB" w:rsidRPr="00426FEC" w:rsidRDefault="005C72EB" w:rsidP="005C72EB">
      <w:pPr>
        <w:pStyle w:val="Ttulo1"/>
      </w:pPr>
      <w:bookmarkStart w:id="1" w:name="_Toc433224019"/>
      <w:r w:rsidRPr="00426FEC">
        <w:lastRenderedPageBreak/>
        <w:t>PRESENTACIÓN</w:t>
      </w:r>
      <w:bookmarkEnd w:id="1"/>
    </w:p>
    <w:p w:rsidR="003B7912" w:rsidRDefault="003B7912" w:rsidP="005C72EB">
      <w:pPr>
        <w:spacing w:line="360" w:lineRule="auto"/>
        <w:rPr>
          <w:rFonts w:cs="Calibri"/>
          <w:sz w:val="24"/>
          <w:szCs w:val="24"/>
        </w:rPr>
      </w:pPr>
    </w:p>
    <w:p w:rsidR="003B7912" w:rsidRPr="003B7912" w:rsidRDefault="003B7912" w:rsidP="003B7912">
      <w:pPr>
        <w:spacing w:after="0"/>
        <w:ind w:left="567"/>
      </w:pPr>
      <w:r w:rsidRPr="003B7912">
        <w:t xml:space="preserve">El Gobierno Distrital de Barranquilla en su función de propender por la protección de los derechos fundamentales,  los derechos colectivos, de la defensa del patrimonio público y privado, vigilancia del orden y seguridad ciudadana, ha actuado permanente y diligentemente en la vigilancia de los hechos que comprometen la seguridad de los ciudadanos basados en información confiable y oportuna. </w:t>
      </w:r>
    </w:p>
    <w:p w:rsidR="003B7912" w:rsidRPr="003B7912" w:rsidRDefault="003B7912" w:rsidP="003B7912">
      <w:pPr>
        <w:spacing w:after="0"/>
        <w:ind w:left="567"/>
      </w:pPr>
    </w:p>
    <w:p w:rsidR="003B7912" w:rsidRPr="003B7912" w:rsidRDefault="003B7912" w:rsidP="003B7912">
      <w:pPr>
        <w:spacing w:after="0"/>
        <w:ind w:left="567"/>
      </w:pPr>
      <w:r w:rsidRPr="003B7912">
        <w:t xml:space="preserve">Desde el Sistema de Información Unificado SIU del Fondo de Inversión de Seguridad y Convivencia del Distrito, se registra de manera sistemática y rutinaria los datos estadísticos que produce cada institución </w:t>
      </w:r>
      <w:r>
        <w:t>(</w:t>
      </w:r>
      <w:r w:rsidRPr="003B7912">
        <w:t>Policía Metropolitana MEBAR, el Instituto de Medicina legal- IML, las Secretarias de Movilidad, Salud, Gobierno,  y otras), a partir de los cuáles produce los análisis estadísticos y de contexto; así como de seguimiento de los efectos de las acciones definidas en la Política de Seguridad Integral de Barranquilla 2012-2020.</w:t>
      </w:r>
    </w:p>
    <w:p w:rsidR="003B7912" w:rsidRPr="003B7912" w:rsidRDefault="003B7912" w:rsidP="003B7912">
      <w:pPr>
        <w:spacing w:after="0"/>
        <w:ind w:left="567"/>
      </w:pPr>
    </w:p>
    <w:p w:rsidR="003B7912" w:rsidRPr="003B7912" w:rsidRDefault="003B7912" w:rsidP="003B7912">
      <w:pPr>
        <w:spacing w:after="0"/>
        <w:ind w:left="567"/>
      </w:pPr>
      <w:r w:rsidRPr="003B7912">
        <w:t>Para este proceso se cuenta además con el Comité de validación interinstitucional, como espacio efectivo para optimizar la calidad de la información, donde se validan caso a caso los homicidios  que ocurren en el distrito, completando la información y estandarizando semanalmente los datos logrando una cifra única, validada y concertada entre todas las instituciones.</w:t>
      </w:r>
    </w:p>
    <w:p w:rsidR="003B7912" w:rsidRPr="003B7912" w:rsidRDefault="003B7912" w:rsidP="003B7912">
      <w:pPr>
        <w:spacing w:after="0"/>
        <w:ind w:left="567"/>
      </w:pPr>
    </w:p>
    <w:p w:rsidR="003B7912" w:rsidRPr="003B7912" w:rsidRDefault="003B7912" w:rsidP="003B7912">
      <w:pPr>
        <w:ind w:left="567"/>
        <w:rPr>
          <w:rFonts w:cstheme="minorHAnsi"/>
        </w:rPr>
      </w:pPr>
      <w:r w:rsidRPr="003B7912">
        <w:t>El presente informe de gestión del SIU  da cuenta del comportamiento de los delitos de mayor impacto y de violencia que son registrados por el SIU en el período enero 2012 a agosto 2015.</w:t>
      </w:r>
    </w:p>
    <w:p w:rsidR="003B7912" w:rsidRPr="003B7912" w:rsidRDefault="003B7912" w:rsidP="003B7912">
      <w:pPr>
        <w:ind w:left="567"/>
      </w:pPr>
      <w:r w:rsidRPr="003B7912">
        <w:t xml:space="preserve">Las tendencias y análisis aquí presentados se basan en los registros administrativos, principalmente en la denuncia de los hechos que hacen los ciudadanos. En cuanto a las cifras de percepción y victimización reportadas por encuesta, presentamos la de Barranquilla como Vamos del 2014. </w:t>
      </w:r>
    </w:p>
    <w:p w:rsidR="005C72EB" w:rsidRPr="00D7251E" w:rsidRDefault="005C72EB" w:rsidP="005C72EB">
      <w:pPr>
        <w:spacing w:line="360" w:lineRule="auto"/>
        <w:rPr>
          <w:rFonts w:cs="Calibri"/>
          <w:sz w:val="24"/>
          <w:szCs w:val="24"/>
        </w:rPr>
      </w:pPr>
      <w:r>
        <w:rPr>
          <w:rFonts w:cs="Calibri"/>
          <w:sz w:val="24"/>
          <w:szCs w:val="24"/>
        </w:rPr>
        <w:br w:type="page"/>
      </w:r>
    </w:p>
    <w:p w:rsidR="005C72EB" w:rsidRPr="0055610D" w:rsidRDefault="005C72EB" w:rsidP="005C72EB">
      <w:pPr>
        <w:pStyle w:val="Ttulo1"/>
        <w:spacing w:before="0" w:after="240" w:line="360" w:lineRule="auto"/>
        <w:rPr>
          <w:rFonts w:cs="Calibri"/>
          <w:color w:val="000000" w:themeColor="text1"/>
          <w:szCs w:val="24"/>
        </w:rPr>
      </w:pPr>
      <w:bookmarkStart w:id="2" w:name="_Toc433224020"/>
      <w:r w:rsidRPr="0055610D">
        <w:rPr>
          <w:rFonts w:cs="Calibri"/>
          <w:color w:val="000000" w:themeColor="text1"/>
          <w:szCs w:val="24"/>
        </w:rPr>
        <w:lastRenderedPageBreak/>
        <w:t>SITUACION DE DELINCUENCIA Y VIOLENCIA EN BARRANQUILLA</w:t>
      </w:r>
      <w:bookmarkEnd w:id="2"/>
    </w:p>
    <w:p w:rsidR="005C72EB" w:rsidRPr="003B7912" w:rsidRDefault="005C72EB" w:rsidP="005C72EB">
      <w:pPr>
        <w:pStyle w:val="Prrafodelista"/>
        <w:spacing w:after="0"/>
        <w:ind w:left="0"/>
        <w:rPr>
          <w:rFonts w:cs="Arial"/>
          <w:sz w:val="22"/>
          <w:szCs w:val="22"/>
        </w:rPr>
      </w:pPr>
      <w:r w:rsidRPr="003B7912">
        <w:rPr>
          <w:rFonts w:cs="Arial"/>
          <w:sz w:val="22"/>
          <w:szCs w:val="22"/>
        </w:rPr>
        <w:t xml:space="preserve">La tasa de criminalidad es una medida de la incidencia del crimen y de los tipos de delitos cometidos en el distrito. La evolución de la tasa de criminalidad da cuenta directamente del carácter de seguridad en el distrito. </w:t>
      </w:r>
    </w:p>
    <w:p w:rsidR="005C72EB" w:rsidRPr="003B7912" w:rsidRDefault="005C72EB" w:rsidP="005C72EB">
      <w:pPr>
        <w:pStyle w:val="Prrafodelista"/>
        <w:spacing w:after="0"/>
        <w:ind w:left="0"/>
        <w:rPr>
          <w:rFonts w:cs="Arial"/>
          <w:sz w:val="22"/>
          <w:szCs w:val="22"/>
        </w:rPr>
      </w:pPr>
      <w:r w:rsidRPr="003B7912">
        <w:rPr>
          <w:rFonts w:cs="Arial"/>
          <w:sz w:val="22"/>
          <w:szCs w:val="22"/>
        </w:rPr>
        <w:t xml:space="preserve">Los delitos son clasificados penalmente en dos grandes categorías: contra los bienes y contra la vida. La dinámica de los delitos de alto impacto </w:t>
      </w:r>
      <w:r w:rsidRPr="003B7912">
        <w:rPr>
          <w:rFonts w:cs="Arial"/>
          <w:i/>
          <w:sz w:val="22"/>
          <w:szCs w:val="22"/>
        </w:rPr>
        <w:t>(hurtos, atracos, homicidios, secuestros, lesiones personales, extorsión)</w:t>
      </w:r>
      <w:r w:rsidRPr="003B7912">
        <w:rPr>
          <w:rFonts w:cs="Arial"/>
          <w:sz w:val="22"/>
          <w:szCs w:val="22"/>
        </w:rPr>
        <w:t xml:space="preserve"> en la ciudad de Barranquilla ha tenido variaciones significativas en los últimos años. </w:t>
      </w:r>
    </w:p>
    <w:p w:rsidR="005C72EB" w:rsidRPr="009310F7" w:rsidRDefault="003B7912" w:rsidP="005C72EB">
      <w:pPr>
        <w:pStyle w:val="Prrafodelista"/>
        <w:spacing w:after="0"/>
        <w:ind w:left="0"/>
        <w:rPr>
          <w:rFonts w:cs="Arial"/>
        </w:rPr>
      </w:pPr>
      <w:r w:rsidRPr="009310F7">
        <w:rPr>
          <w:noProof/>
          <w:lang w:eastAsia="es-CO"/>
        </w:rPr>
        <w:drawing>
          <wp:anchor distT="0" distB="0" distL="114300" distR="114300" simplePos="0" relativeHeight="251834368" behindDoc="1" locked="0" layoutInCell="1" allowOverlap="1" wp14:anchorId="20D6549A" wp14:editId="59785D7A">
            <wp:simplePos x="0" y="0"/>
            <wp:positionH relativeFrom="margin">
              <wp:align>left</wp:align>
            </wp:positionH>
            <wp:positionV relativeFrom="paragraph">
              <wp:posOffset>106045</wp:posOffset>
            </wp:positionV>
            <wp:extent cx="3295650" cy="3503295"/>
            <wp:effectExtent l="0" t="0" r="0" b="1905"/>
            <wp:wrapSquare wrapText="bothSides"/>
            <wp:docPr id="4329" name="Gráfico 43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r w:rsidRPr="003B7912">
        <w:rPr>
          <w:noProof/>
          <w:sz w:val="22"/>
          <w:szCs w:val="22"/>
          <w:lang w:eastAsia="es-CO"/>
        </w:rPr>
        <mc:AlternateContent>
          <mc:Choice Requires="wps">
            <w:drawing>
              <wp:anchor distT="0" distB="0" distL="114300" distR="114300" simplePos="0" relativeHeight="251845632" behindDoc="0" locked="0" layoutInCell="1" allowOverlap="1" wp14:anchorId="69BEC556" wp14:editId="56A55C64">
                <wp:simplePos x="0" y="0"/>
                <wp:positionH relativeFrom="column">
                  <wp:posOffset>-3230245</wp:posOffset>
                </wp:positionH>
                <wp:positionV relativeFrom="paragraph">
                  <wp:posOffset>3258820</wp:posOffset>
                </wp:positionV>
                <wp:extent cx="3000375" cy="345440"/>
                <wp:effectExtent l="0" t="0" r="0" b="0"/>
                <wp:wrapNone/>
                <wp:docPr id="78906"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0375" cy="345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B4CEA" w:rsidRPr="00F466A7" w:rsidRDefault="004B4CEA"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BEC556" id="_x0000_t202" coordsize="21600,21600" o:spt="202" path="m,l,21600r21600,l21600,xe">
                <v:stroke joinstyle="miter"/>
                <v:path gradientshapeok="t" o:connecttype="rect"/>
              </v:shapetype>
              <v:shape id="Cuadro de texto 49" o:spid="_x0000_s1026" type="#_x0000_t202" style="position:absolute;left:0;text-align:left;margin-left:-254.35pt;margin-top:256.6pt;width:236.25pt;height:27.2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" filled="f" stroked="f" strokeweight=".5pt">
                <v:path arrowok="t"/>
                <v:textbox>
                  <w:txbxContent>
                    <w:p w:rsidR="004B4CEA" w:rsidRPr="00F466A7" w:rsidRDefault="004B4CEA"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v:textbox>
              </v:shape>
            </w:pict>
          </mc:Fallback>
        </mc:AlternateContent>
      </w:r>
      <w:r w:rsidR="005C72EB" w:rsidRPr="003B7912">
        <w:rPr>
          <w:rFonts w:cs="Arial"/>
          <w:sz w:val="22"/>
          <w:szCs w:val="22"/>
        </w:rPr>
        <w:t>Después del 2011, l</w:t>
      </w:r>
      <w:r w:rsidR="005C72EB" w:rsidRPr="003B7912">
        <w:rPr>
          <w:sz w:val="22"/>
          <w:szCs w:val="22"/>
        </w:rPr>
        <w:t xml:space="preserve">a tasa global de criminalidad </w:t>
      </w:r>
      <w:r w:rsidR="005C72EB" w:rsidRPr="003B7912">
        <w:rPr>
          <w:rFonts w:cs="Arial"/>
          <w:sz w:val="22"/>
          <w:szCs w:val="22"/>
        </w:rPr>
        <w:t>que da cuenta de la relación entre el número de delitos y la población por cada 1000 habitantes</w:t>
      </w:r>
      <w:r w:rsidR="005C72EB" w:rsidRPr="003B7912">
        <w:rPr>
          <w:sz w:val="22"/>
          <w:szCs w:val="22"/>
        </w:rPr>
        <w:t xml:space="preserve"> aumenta con un incremento en el 2012 dado por la denuncia del robo de celulares que es reportado cuando anteriormente no se denunciaba, al igual que el aumento del delito de micro extorsión y su denuncia. Para el 2013, se registra una disminución importante de 3208 delitos menos.</w:t>
      </w:r>
      <w:r w:rsidR="005C72EB" w:rsidRPr="003B7912">
        <w:rPr>
          <w:rFonts w:cs="Arial"/>
          <w:b/>
          <w:sz w:val="22"/>
          <w:szCs w:val="22"/>
        </w:rPr>
        <w:t xml:space="preserve"> </w:t>
      </w:r>
      <w:r w:rsidR="005C72EB" w:rsidRPr="003B7912">
        <w:rPr>
          <w:rFonts w:cs="Arial"/>
          <w:sz w:val="22"/>
          <w:szCs w:val="22"/>
        </w:rPr>
        <w:t>Así entre el 2012 y el 2013 disminuyó en 24% el número de delitos, pasando de 13368 delitos a 10160 en el 2013</w:t>
      </w:r>
      <w:r w:rsidR="005C72EB" w:rsidRPr="003B7912">
        <w:rPr>
          <w:rFonts w:cs="Arial"/>
          <w:b/>
          <w:sz w:val="22"/>
          <w:szCs w:val="22"/>
        </w:rPr>
        <w:t xml:space="preserve">. </w:t>
      </w:r>
      <w:r w:rsidR="005C72EB" w:rsidRPr="003B7912">
        <w:rPr>
          <w:rFonts w:cs="Arial"/>
          <w:sz w:val="22"/>
          <w:szCs w:val="22"/>
        </w:rPr>
        <w:t>Para el año 2014 se registra un leve incremento en el número de casos, manteniéndose la tasa de 8,4 x1000 habitantes</w:t>
      </w:r>
      <w:r w:rsidR="005C72EB" w:rsidRPr="009310F7">
        <w:rPr>
          <w:rFonts w:cs="Arial"/>
        </w:rPr>
        <w:t>.</w:t>
      </w:r>
    </w:p>
    <w:p w:rsidR="003B7912" w:rsidRDefault="003B7912" w:rsidP="005C72EB">
      <w:pPr>
        <w:rPr>
          <w:rFonts w:cs="Arial"/>
        </w:rPr>
      </w:pPr>
      <w:r w:rsidRPr="009310F7">
        <w:rPr>
          <w:noProof/>
          <w:lang w:eastAsia="es-CO"/>
        </w:rPr>
        <w:drawing>
          <wp:anchor distT="0" distB="0" distL="114300" distR="114300" simplePos="0" relativeHeight="251835392" behindDoc="1" locked="0" layoutInCell="1" allowOverlap="1" wp14:anchorId="7302EB38" wp14:editId="5206B23D">
            <wp:simplePos x="0" y="0"/>
            <wp:positionH relativeFrom="margin">
              <wp:posOffset>57150</wp:posOffset>
            </wp:positionH>
            <wp:positionV relativeFrom="paragraph">
              <wp:posOffset>184150</wp:posOffset>
            </wp:positionV>
            <wp:extent cx="3242310" cy="2317750"/>
            <wp:effectExtent l="0" t="0" r="0" b="0"/>
            <wp:wrapSquare wrapText="bothSides"/>
            <wp:docPr id="4330" name="Gráfico 43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p>
    <w:p w:rsidR="005C72EB" w:rsidRDefault="005C72EB" w:rsidP="005C72EB">
      <w:pPr>
        <w:rPr>
          <w:rFonts w:cs="Arial"/>
        </w:rPr>
      </w:pPr>
      <w:r w:rsidRPr="009310F7">
        <w:rPr>
          <w:noProof/>
          <w:lang w:eastAsia="es-CO"/>
        </w:rPr>
        <mc:AlternateContent>
          <mc:Choice Requires="wps">
            <w:drawing>
              <wp:anchor distT="0" distB="0" distL="114300" distR="114300" simplePos="0" relativeHeight="251701248" behindDoc="0" locked="0" layoutInCell="1" allowOverlap="1" wp14:anchorId="1060A4F8" wp14:editId="66A56AE6">
                <wp:simplePos x="0" y="0"/>
                <wp:positionH relativeFrom="column">
                  <wp:posOffset>-3207385</wp:posOffset>
                </wp:positionH>
                <wp:positionV relativeFrom="paragraph">
                  <wp:posOffset>1990887</wp:posOffset>
                </wp:positionV>
                <wp:extent cx="3000375" cy="345440"/>
                <wp:effectExtent l="0" t="0" r="0" b="0"/>
                <wp:wrapNone/>
                <wp:docPr id="4243"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0375" cy="345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B4CEA" w:rsidRPr="00F466A7" w:rsidRDefault="004B4CEA"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0A4F8" id="_x0000_s1027" type="#_x0000_t202" style="position:absolute;left:0;text-align:left;margin-left:-252.55pt;margin-top:156.75pt;width:236.25pt;height:27.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" filled="f" stroked="f" strokeweight=".5pt">
                <v:path arrowok="t"/>
                <v:textbox>
                  <w:txbxContent>
                    <w:p w:rsidR="004B4CEA" w:rsidRPr="00F466A7" w:rsidRDefault="004B4CEA"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v:textbox>
              </v:shape>
            </w:pict>
          </mc:Fallback>
        </mc:AlternateContent>
      </w:r>
      <w:r w:rsidRPr="009310F7">
        <w:rPr>
          <w:rFonts w:cs="Arial"/>
        </w:rPr>
        <w:t xml:space="preserve">En materia de grandes categorías de delitos, la reducción de la tasa global de criminalidad en Barranquilla en el 2013 es dada principalmente por la disminución de los hurtos de vehículos con un 26% de reducción; 19% menos de hurtos de motocicletas; 22% de reducción en los hurtos a entidades financieras y 9% menos de homicidios. </w:t>
      </w:r>
      <w:r>
        <w:rPr>
          <w:rFonts w:cs="Arial"/>
        </w:rPr>
        <w:br w:type="page"/>
      </w:r>
    </w:p>
    <w:p w:rsidR="005C72EB" w:rsidRDefault="005C72EB" w:rsidP="005C72EB">
      <w:pPr>
        <w:rPr>
          <w:rFonts w:cs="Arial"/>
        </w:rPr>
      </w:pPr>
      <w:r>
        <w:rPr>
          <w:noProof/>
          <w:lang w:eastAsia="es-CO"/>
        </w:rPr>
        <w:lastRenderedPageBreak/>
        <mc:AlternateContent>
          <mc:Choice Requires="wps">
            <w:drawing>
              <wp:anchor distT="0" distB="0" distL="114300" distR="114300" simplePos="0" relativeHeight="251838464" behindDoc="0" locked="0" layoutInCell="1" allowOverlap="1" wp14:anchorId="115D2A21" wp14:editId="3E25FAB9">
                <wp:simplePos x="0" y="0"/>
                <wp:positionH relativeFrom="column">
                  <wp:posOffset>173355</wp:posOffset>
                </wp:positionH>
                <wp:positionV relativeFrom="paragraph">
                  <wp:posOffset>2457288</wp:posOffset>
                </wp:positionV>
                <wp:extent cx="5305425" cy="345440"/>
                <wp:effectExtent l="0" t="0" r="0" b="0"/>
                <wp:wrapNone/>
                <wp:docPr id="78907"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5425" cy="345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B4CEA" w:rsidRPr="00F466A7" w:rsidRDefault="004B4CEA"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D2A21" id="_x0000_s1028" type="#_x0000_t202" style="position:absolute;left:0;text-align:left;margin-left:13.65pt;margin-top:193.5pt;width:417.75pt;height:27.2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" filled="f" stroked="f" strokeweight=".5pt">
                <v:path arrowok="t"/>
                <v:textbox>
                  <w:txbxContent>
                    <w:p w:rsidR="004B4CEA" w:rsidRPr="00F466A7" w:rsidRDefault="004B4CEA"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v:textbox>
              </v:shape>
            </w:pict>
          </mc:Fallback>
        </mc:AlternateContent>
      </w:r>
    </w:p>
    <w:p w:rsidR="005C72EB" w:rsidRPr="00BD46E4" w:rsidRDefault="005C72EB" w:rsidP="005C72EB">
      <w:pPr>
        <w:rPr>
          <w:rFonts w:cs="Arial"/>
        </w:rPr>
      </w:pPr>
      <w:r w:rsidRPr="00BD46E4">
        <w:rPr>
          <w:rFonts w:cs="Arial"/>
        </w:rPr>
        <w:t>Un análisis comparativo entre el primer semestre del cuatrienio, al 2015 se tiene una reducción importante de la tasa de criminalidad. De un lado por una disminución del 31% de hurtos automóviles, pero puede deberse igualmente a menor denuncia de ciertos delitos que han cambiado su comportamiento a la baja como el robo de celulares.</w:t>
      </w:r>
    </w:p>
    <w:p w:rsidR="005C72EB" w:rsidRDefault="005C72EB" w:rsidP="005C72EB">
      <w:pPr>
        <w:spacing w:after="0" w:line="240" w:lineRule="auto"/>
        <w:rPr>
          <w:rFonts w:cs="Arial"/>
        </w:rPr>
      </w:pPr>
      <w:r>
        <w:rPr>
          <w:noProof/>
          <w:lang w:eastAsia="es-CO"/>
        </w:rPr>
        <w:drawing>
          <wp:anchor distT="0" distB="0" distL="114300" distR="114300" simplePos="0" relativeHeight="251836416" behindDoc="1" locked="0" layoutInCell="1" allowOverlap="1" wp14:anchorId="521050AA" wp14:editId="56F37235">
            <wp:simplePos x="0" y="0"/>
            <wp:positionH relativeFrom="margin">
              <wp:align>left</wp:align>
            </wp:positionH>
            <wp:positionV relativeFrom="margin">
              <wp:align>top</wp:align>
            </wp:positionV>
            <wp:extent cx="5570855" cy="2498090"/>
            <wp:effectExtent l="0" t="0" r="0" b="0"/>
            <wp:wrapSquare wrapText="bothSides"/>
            <wp:docPr id="4331" name="Gráfico 43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r>
        <w:rPr>
          <w:rFonts w:cs="Arial"/>
        </w:rPr>
        <w:t>De acuerdo a la ocurrencia de los delitos por localidad, en el primer semestre del 2015 se registran reducciones importantes en cada una a excepción de Centro Histórico que presenta un leve incremento.</w:t>
      </w:r>
    </w:p>
    <w:p w:rsidR="005C72EB" w:rsidRDefault="005C72EB" w:rsidP="005C72EB">
      <w:pPr>
        <w:spacing w:after="0" w:line="240" w:lineRule="auto"/>
        <w:rPr>
          <w:rFonts w:cs="Arial"/>
        </w:rPr>
      </w:pPr>
    </w:p>
    <w:p w:rsidR="005C72EB" w:rsidRDefault="005C72EB" w:rsidP="005C72EB">
      <w:pPr>
        <w:spacing w:after="0"/>
      </w:pPr>
      <w:r>
        <w:t>Si bien, la</w:t>
      </w:r>
      <w:r w:rsidRPr="007A4614">
        <w:t xml:space="preserve"> denuncia del delito se ha incrementado en los  últimos años en un 40%, lo cual es un indicador de mayor confianza en las instituciones</w:t>
      </w:r>
      <w:r>
        <w:t>, aún es necesario mayores esfuerzos en este sentido</w:t>
      </w:r>
      <w:r w:rsidRPr="007A4614">
        <w:t>.</w:t>
      </w:r>
      <w:r>
        <w:t xml:space="preserve"> L</w:t>
      </w:r>
      <w:r w:rsidRPr="007A4614">
        <w:t>os barranquilleros consideran que lo que hay que hacer es aumentar el número de policías, mejorar su reacción y crear frentes de seguridad ciudadana</w:t>
      </w:r>
      <w:r>
        <w:t>, como lo han manifestados en la serie de encuestas Barranquilla Como Vamos</w:t>
      </w:r>
      <w:r w:rsidRPr="007A4614">
        <w:t>.</w:t>
      </w:r>
      <w:r>
        <w:t xml:space="preserve"> </w:t>
      </w:r>
      <w:r w:rsidRPr="007A4614">
        <w:t xml:space="preserve">En relación a mayor número de policías, mientras que en el 2011 esto lo manifestaron el 43% de los encuestados, en el 2012 fue el 67%. </w:t>
      </w:r>
    </w:p>
    <w:p w:rsidR="005C72EB" w:rsidRDefault="005C72EB" w:rsidP="005C72EB">
      <w:pPr>
        <w:spacing w:after="0"/>
      </w:pPr>
    </w:p>
    <w:p w:rsidR="005C72EB" w:rsidRDefault="005C72EB" w:rsidP="005C72EB">
      <w:pPr>
        <w:spacing w:after="0"/>
      </w:pPr>
      <w:r w:rsidRPr="007A4614">
        <w:t>En respuesta, la administración</w:t>
      </w:r>
      <w:r>
        <w:t xml:space="preserve"> </w:t>
      </w:r>
      <w:r w:rsidRPr="007A4614">
        <w:t>logró gestionar ante el nivel nacional aumentar el pie de fuerza en la ciudad en una relación de 2,7 policías por cada 100</w:t>
      </w:r>
      <w:r>
        <w:t>.</w:t>
      </w:r>
      <w:r w:rsidRPr="007A4614">
        <w:t>000 hab</w:t>
      </w:r>
      <w:r>
        <w:t xml:space="preserve">itantes, sin embargo se continuaba en el 2014 en un franco desbalance con relación a las otras ciudades capitales del país. A mediados de Septiembre se logra un incremento de 1000 policías más sin ser suficientes para las dinámicas actuales del Distrito. </w:t>
      </w:r>
    </w:p>
    <w:p w:rsidR="005C72EB" w:rsidRDefault="005C72EB" w:rsidP="005C72EB">
      <w:pPr>
        <w:spacing w:after="0"/>
      </w:pPr>
    </w:p>
    <w:p w:rsidR="005C72EB" w:rsidRPr="0055610D" w:rsidRDefault="005C72EB" w:rsidP="0055610D">
      <w:pPr>
        <w:shd w:val="clear" w:color="auto" w:fill="FFFFFF"/>
        <w:rPr>
          <w:rFonts w:eastAsia="Times New Roman" w:cstheme="minorHAnsi"/>
        </w:rPr>
      </w:pPr>
      <w:r w:rsidRPr="009310F7">
        <w:rPr>
          <w:rFonts w:cstheme="minorHAnsi"/>
        </w:rPr>
        <w:t xml:space="preserve">Un aspecto crítico para avanzar en la reducción de los delitos y una mayor seguridad es la respuesta oportuna y efectiva de las instituciones de justicia. </w:t>
      </w:r>
      <w:r w:rsidRPr="009310F7">
        <w:rPr>
          <w:rFonts w:eastAsia="Times New Roman" w:cstheme="minorHAnsi"/>
        </w:rPr>
        <w:t xml:space="preserve">El número de capturas que se realizaron en el año 2013 fue de 11.724, frente 10.556 en el 2014. En el 2013 de este total, el 43% fueron domiciliarias (5050), 28% Intramural (3290) y quedaron en libertad el 29% (3.384). Para el </w:t>
      </w:r>
      <w:r w:rsidRPr="009310F7">
        <w:rPr>
          <w:rFonts w:eastAsia="Times New Roman" w:cstheme="minorHAnsi"/>
        </w:rPr>
        <w:lastRenderedPageBreak/>
        <w:t>2014 este comportamiento vario notablemente en donde el 76% de los capturados quedaron en libertad, (7796) siendo el porcentaje más alto, el 14% contó con medida domiciliaria </w:t>
      </w:r>
      <w:r w:rsidR="0055610D">
        <w:rPr>
          <w:rFonts w:eastAsia="Times New Roman" w:cstheme="minorHAnsi"/>
        </w:rPr>
        <w:t>(1515) y 10% Intramural (10145)</w:t>
      </w:r>
    </w:p>
    <w:p w:rsidR="005C72EB" w:rsidRDefault="005C72EB" w:rsidP="003B7912">
      <w:pPr>
        <w:shd w:val="clear" w:color="auto" w:fill="FFFFFF"/>
        <w:spacing w:after="0" w:line="240" w:lineRule="auto"/>
        <w:rPr>
          <w:rFonts w:eastAsia="Times New Roman" w:cstheme="minorHAnsi"/>
        </w:rPr>
      </w:pPr>
      <w:r w:rsidRPr="00BD46E4">
        <w:rPr>
          <w:rFonts w:eastAsia="Times New Roman" w:cstheme="minorHAnsi"/>
        </w:rPr>
        <w:t>La situación para el año 2015, deja ver como  la mayoría de los capturados queda en libertad, para el 30 de agosto con información de policía nacional se tiene que en Barranquilla se han realizado 5574 capturas, de las cuales el 15% tienen restricción domiciliaria, 14% intramural, y el 71%  en libertad (3692).</w:t>
      </w:r>
    </w:p>
    <w:p w:rsidR="003B7912" w:rsidRPr="009310F7" w:rsidRDefault="003B7912" w:rsidP="003B7912">
      <w:pPr>
        <w:shd w:val="clear" w:color="auto" w:fill="FFFFFF"/>
        <w:spacing w:after="0" w:line="240" w:lineRule="auto"/>
      </w:pPr>
    </w:p>
    <w:p w:rsidR="005C72EB" w:rsidRPr="00DE0E00" w:rsidRDefault="005C72EB" w:rsidP="003150FA">
      <w:pPr>
        <w:pStyle w:val="Ttulo2"/>
      </w:pPr>
      <w:bookmarkStart w:id="3" w:name="_Toc432134013"/>
      <w:bookmarkStart w:id="4" w:name="_Toc433224021"/>
      <w:r w:rsidRPr="003150FA">
        <w:t>COMPORTAMIENTO</w:t>
      </w:r>
      <w:r w:rsidRPr="00DE0E00">
        <w:t xml:space="preserve"> DE LA VIOLENCIA HOMICIDA.</w:t>
      </w:r>
      <w:bookmarkEnd w:id="3"/>
      <w:bookmarkEnd w:id="4"/>
    </w:p>
    <w:p w:rsidR="005C72EB" w:rsidRPr="00F466A7" w:rsidRDefault="005C72EB" w:rsidP="005C72EB">
      <w:pPr>
        <w:pStyle w:val="Prrafodelista"/>
        <w:spacing w:after="0" w:line="240" w:lineRule="auto"/>
      </w:pPr>
    </w:p>
    <w:p w:rsidR="005C72EB" w:rsidRPr="006B30F8" w:rsidRDefault="009C2596" w:rsidP="003150FA">
      <w:pPr>
        <w:pStyle w:val="Ttulo3"/>
      </w:pPr>
      <w:bookmarkStart w:id="5" w:name="_Toc432134014"/>
      <w:bookmarkStart w:id="6" w:name="_Toc433224022"/>
      <w:r w:rsidRPr="006B30F8">
        <w:t>TENDENCIA DE LOS HOMICIDIOS</w:t>
      </w:r>
      <w:bookmarkEnd w:id="5"/>
      <w:bookmarkEnd w:id="6"/>
    </w:p>
    <w:p w:rsidR="005C72EB" w:rsidRPr="00F466A7" w:rsidRDefault="005C72EB" w:rsidP="005C72EB">
      <w:pPr>
        <w:pStyle w:val="Prrafodelista"/>
        <w:spacing w:after="0" w:line="240" w:lineRule="auto"/>
        <w:ind w:left="1134"/>
        <w:rPr>
          <w:b/>
        </w:rPr>
      </w:pPr>
    </w:p>
    <w:p w:rsidR="005C72EB" w:rsidRDefault="005C72EB" w:rsidP="005C72EB">
      <w:pPr>
        <w:spacing w:after="0" w:line="240" w:lineRule="auto"/>
      </w:pPr>
      <w:r w:rsidRPr="000A4755">
        <w:rPr>
          <w:rFonts w:cs="Utsaah"/>
        </w:rPr>
        <w:t>La tendencia de los homicidios en la ciudad de Barranquilla en los últimos trece años ha presentado una reducción importante, ubicándola incluso por debajo de la tasa nacional y de otras ciudades principales del país</w:t>
      </w:r>
      <w:r w:rsidRPr="000A4755">
        <w:t xml:space="preserve">. En el año 2013 se dio una reducción del 11% de los homicidios al pasar de 352 casos registrados en el 2012 a 319 en el 2013 para una tasa de homicidios de 26,4 pcmh. Para el año 2014, se presentaron 24 casos más, lo que representó un aumento del 8% con una tasa de 28,3 pcmh. </w:t>
      </w:r>
    </w:p>
    <w:p w:rsidR="005C72EB" w:rsidRPr="000A4755" w:rsidRDefault="005C72EB" w:rsidP="005C72EB">
      <w:pPr>
        <w:spacing w:after="0" w:line="240" w:lineRule="auto"/>
      </w:pPr>
    </w:p>
    <w:p w:rsidR="005C72EB" w:rsidRPr="000A4755" w:rsidRDefault="005C72EB" w:rsidP="005C72EB">
      <w:pPr>
        <w:spacing w:after="0"/>
      </w:pPr>
      <w:r>
        <w:rPr>
          <w:b/>
          <w:noProof/>
          <w:sz w:val="20"/>
          <w:szCs w:val="20"/>
          <w:lang w:eastAsia="es-CO"/>
        </w:rPr>
        <mc:AlternateContent>
          <mc:Choice Requires="wps">
            <w:drawing>
              <wp:anchor distT="0" distB="0" distL="114300" distR="114300" simplePos="0" relativeHeight="251728896" behindDoc="0" locked="0" layoutInCell="1" allowOverlap="1" wp14:anchorId="0B7D4189" wp14:editId="5F47E535">
                <wp:simplePos x="0" y="0"/>
                <wp:positionH relativeFrom="column">
                  <wp:posOffset>3780155</wp:posOffset>
                </wp:positionH>
                <wp:positionV relativeFrom="paragraph">
                  <wp:posOffset>1737995</wp:posOffset>
                </wp:positionV>
                <wp:extent cx="6350" cy="1459865"/>
                <wp:effectExtent l="10160" t="9525" r="12065" b="6985"/>
                <wp:wrapNone/>
                <wp:docPr id="4182" name="AutoShape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350" cy="1459865"/>
                        </a:xfrm>
                        <a:prstGeom prst="straightConnector1">
                          <a:avLst/>
                        </a:prstGeom>
                        <a:noFill/>
                        <a:ln w="6350">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04206FF" id="_x0000_t32" coordsize="21600,21600" o:spt="32" o:oned="t" path="m,l21600,21600e" filled="f">
                <v:path arrowok="t" fillok="f" o:connecttype="none"/>
                <o:lock v:ext="edit" shapetype="t"/>
              </v:shapetype>
              <v:shape id="AutoShape 390" o:spid="_x0000_s1026" type="#_x0000_t32" style="position:absolute;margin-left:297.65pt;margin-top:136.85pt;width:.5pt;height:114.95pt;flip:x 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" strokecolor="#c00000" strokeweight=".5pt"/>
            </w:pict>
          </mc:Fallback>
        </mc:AlternateContent>
      </w:r>
      <w:r>
        <w:rPr>
          <w:b/>
          <w:noProof/>
          <w:sz w:val="20"/>
          <w:szCs w:val="20"/>
          <w:lang w:eastAsia="es-CO"/>
        </w:rPr>
        <mc:AlternateContent>
          <mc:Choice Requires="wps">
            <w:drawing>
              <wp:anchor distT="0" distB="0" distL="114300" distR="114300" simplePos="0" relativeHeight="251727872" behindDoc="0" locked="0" layoutInCell="1" allowOverlap="1" wp14:anchorId="6431042F" wp14:editId="477A686C">
                <wp:simplePos x="0" y="0"/>
                <wp:positionH relativeFrom="column">
                  <wp:posOffset>2545080</wp:posOffset>
                </wp:positionH>
                <wp:positionV relativeFrom="paragraph">
                  <wp:posOffset>1739900</wp:posOffset>
                </wp:positionV>
                <wp:extent cx="6350" cy="1459865"/>
                <wp:effectExtent l="6350" t="13335" r="6350" b="12700"/>
                <wp:wrapNone/>
                <wp:docPr id="4181" name="AutoShap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350" cy="1459865"/>
                        </a:xfrm>
                        <a:prstGeom prst="straightConnector1">
                          <a:avLst/>
                        </a:prstGeom>
                        <a:noFill/>
                        <a:ln w="6350">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E3C28D" id="AutoShape 389" o:spid="_x0000_s1026" type="#_x0000_t32" style="position:absolute;margin-left:200.4pt;margin-top:137pt;width:.5pt;height:114.95pt;flip:x 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" strokecolor="#c00000" strokeweight=".5pt"/>
            </w:pict>
          </mc:Fallback>
        </mc:AlternateContent>
      </w:r>
      <w:r w:rsidRPr="000A4755">
        <w:rPr>
          <w:rFonts w:cs="Utsaah"/>
        </w:rPr>
        <w:t>El año 2013 registra la tasa de homicidios más baja de los últimos diez años con 26,4 homicidios por 100.000 habitantes</w:t>
      </w:r>
      <w:r w:rsidRPr="000A4755">
        <w:t xml:space="preserve">, sin embargo, el 2014 cierra con un incremento de 2,2 puntos porcentuales respecto al  año anterior. </w:t>
      </w:r>
    </w:p>
    <w:p w:rsidR="005C72EB" w:rsidRPr="009A7A2A" w:rsidRDefault="005C72EB" w:rsidP="005C72EB">
      <w:pPr>
        <w:spacing w:after="0"/>
        <w:jc w:val="center"/>
        <w:rPr>
          <w:rFonts w:ascii="Corbel" w:hAnsi="Corbel" w:cs="Arial"/>
          <w:b/>
          <w:sz w:val="20"/>
          <w:szCs w:val="20"/>
        </w:rPr>
      </w:pPr>
    </w:p>
    <w:p w:rsidR="005C72EB" w:rsidRDefault="005C72EB" w:rsidP="005C72EB">
      <w:pPr>
        <w:rPr>
          <w:b/>
        </w:rPr>
      </w:pPr>
      <w:r>
        <w:rPr>
          <w:b/>
          <w:noProof/>
          <w:sz w:val="20"/>
          <w:szCs w:val="20"/>
          <w:lang w:eastAsia="es-CO"/>
        </w:rPr>
        <w:drawing>
          <wp:anchor distT="0" distB="0" distL="114300" distR="114300" simplePos="0" relativeHeight="251687936" behindDoc="1" locked="0" layoutInCell="1" allowOverlap="1" wp14:anchorId="13ACD916" wp14:editId="6910EBD8">
            <wp:simplePos x="0" y="0"/>
            <wp:positionH relativeFrom="column">
              <wp:posOffset>25400</wp:posOffset>
            </wp:positionH>
            <wp:positionV relativeFrom="paragraph">
              <wp:posOffset>508000</wp:posOffset>
            </wp:positionV>
            <wp:extent cx="5613400" cy="1988185"/>
            <wp:effectExtent l="0" t="0" r="6350" b="0"/>
            <wp:wrapTight wrapText="bothSides">
              <wp:wrapPolygon edited="0">
                <wp:start x="0" y="0"/>
                <wp:lineTo x="0" y="21317"/>
                <wp:lineTo x="21551" y="21317"/>
                <wp:lineTo x="21551" y="0"/>
                <wp:lineTo x="0" y="0"/>
              </wp:wrapPolygon>
            </wp:wrapTight>
            <wp:docPr id="32781"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V relativeFrom="margin">
              <wp14:pctHeight>0</wp14:pctHeight>
            </wp14:sizeRelV>
          </wp:anchor>
        </w:drawing>
      </w:r>
      <w:r w:rsidRPr="00F466A7">
        <w:t xml:space="preserve">Según estas cifras, Barranquilla </w:t>
      </w:r>
      <w:r>
        <w:t>mantuvo</w:t>
      </w:r>
      <w:r w:rsidRPr="00F466A7">
        <w:t xml:space="preserve"> una tendencia de homicidios por debajo de la tasa nacional</w:t>
      </w:r>
      <w:r>
        <w:t xml:space="preserve"> hasta el año  2013.</w:t>
      </w:r>
    </w:p>
    <w:p w:rsidR="005C72EB" w:rsidRDefault="003B7912" w:rsidP="005C72EB">
      <w:pPr>
        <w:rPr>
          <w:b/>
        </w:rPr>
      </w:pPr>
      <w:r>
        <w:rPr>
          <w:noProof/>
          <w:lang w:eastAsia="es-CO"/>
        </w:rPr>
        <mc:AlternateContent>
          <mc:Choice Requires="wps">
            <w:drawing>
              <wp:anchor distT="0" distB="0" distL="114300" distR="114300" simplePos="0" relativeHeight="251691008" behindDoc="0" locked="0" layoutInCell="1" allowOverlap="1" wp14:anchorId="333080A8" wp14:editId="66C481A0">
                <wp:simplePos x="0" y="0"/>
                <wp:positionH relativeFrom="column">
                  <wp:posOffset>329565</wp:posOffset>
                </wp:positionH>
                <wp:positionV relativeFrom="paragraph">
                  <wp:posOffset>-79390</wp:posOffset>
                </wp:positionV>
                <wp:extent cx="5003800" cy="190500"/>
                <wp:effectExtent l="0" t="0" r="0" b="0"/>
                <wp:wrapNone/>
                <wp:docPr id="4242"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03800" cy="19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B4CEA" w:rsidRPr="00F466A7" w:rsidRDefault="004B4CEA"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080A8" id="_x0000_s1029" type="#_x0000_t202" style="position:absolute;left:0;text-align:left;margin-left:25.95pt;margin-top:-6.25pt;width:394pt;height: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" filled="f" stroked="f" strokeweight=".5pt">
                <v:path arrowok="t"/>
                <v:textbox>
                  <w:txbxContent>
                    <w:p w:rsidR="004B4CEA" w:rsidRPr="00F466A7" w:rsidRDefault="004B4CEA"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v:textbox>
              </v:shape>
            </w:pict>
          </mc:Fallback>
        </mc:AlternateContent>
      </w:r>
    </w:p>
    <w:p w:rsidR="005C72EB" w:rsidRPr="00C57132" w:rsidRDefault="005C72EB" w:rsidP="005C72EB">
      <w:pPr>
        <w:rPr>
          <w:b/>
        </w:rPr>
      </w:pPr>
      <w:r w:rsidRPr="006B30F8">
        <w:rPr>
          <w:b/>
        </w:rPr>
        <w:t>Para el 2015, entre enero y agosto se han registrado 278 casos de homicidios</w:t>
      </w:r>
      <w:r>
        <w:rPr>
          <w:b/>
        </w:rPr>
        <w:t>.</w:t>
      </w:r>
    </w:p>
    <w:p w:rsidR="005C72EB" w:rsidRPr="006B30F8" w:rsidRDefault="009C2596" w:rsidP="003150FA">
      <w:pPr>
        <w:pStyle w:val="Ttulo3"/>
      </w:pPr>
      <w:bookmarkStart w:id="7" w:name="_Toc432134015"/>
      <w:bookmarkStart w:id="8" w:name="_Toc433224023"/>
      <w:r w:rsidRPr="006B30F8">
        <w:lastRenderedPageBreak/>
        <w:t>DISTRIBUCIÓN ESPACIAL DE LOS HOMICIDIOS</w:t>
      </w:r>
      <w:bookmarkEnd w:id="7"/>
      <w:bookmarkEnd w:id="8"/>
    </w:p>
    <w:p w:rsidR="005C72EB" w:rsidRDefault="005C72EB" w:rsidP="005C72EB">
      <w:pPr>
        <w:spacing w:after="0"/>
      </w:pPr>
    </w:p>
    <w:p w:rsidR="005C72EB" w:rsidRDefault="005C72EB" w:rsidP="005C72EB">
      <w:pPr>
        <w:spacing w:after="0"/>
        <w:rPr>
          <w:rFonts w:cs="Calibri"/>
          <w:lang w:val="es-ES"/>
        </w:rPr>
      </w:pPr>
      <w:r>
        <w:rPr>
          <w:rFonts w:cs="Calibri"/>
          <w:lang w:val="es-ES"/>
        </w:rPr>
        <w:t>Las localidades de Suroriente, Sur occidente y Centro Histórico eran las más afectadas en el año 2011, con una concentración de casos en el Barrio Rebolo y sus alrededores. Para el año 2012, la localidad Suroccidente registra el 40% de los homicidios, con un aumento en casos del 39,8% comparativamente con el 2011. En el 2013 esta localidad concentra nuevamente el mayor número de casos con un 34% de participación. La localidad Suroriente concentra en segundo lugar los barrios donde mayor número de homicidios se registran; en comparación con el 2011 se ha dado una disminución del 5,4% en el 2013.</w:t>
      </w:r>
    </w:p>
    <w:p w:rsidR="005C72EB" w:rsidRDefault="005C72EB" w:rsidP="005C72EB">
      <w:pPr>
        <w:spacing w:after="0"/>
        <w:rPr>
          <w:rFonts w:cs="Calibri"/>
          <w:lang w:val="es-ES"/>
        </w:rPr>
      </w:pPr>
    </w:p>
    <w:p w:rsidR="005C72EB" w:rsidRDefault="005C72EB" w:rsidP="005C72EB">
      <w:r>
        <w:t xml:space="preserve"> La distribución por localidad de la tasa de homicidios, se concentra en las localidades de suroriente y suroccidente por encima de la tasa nacional por 100000 habitantes.</w:t>
      </w:r>
    </w:p>
    <w:p w:rsidR="005C72EB" w:rsidRPr="001443B9" w:rsidRDefault="005C72EB" w:rsidP="005C72EB">
      <w:pPr>
        <w:spacing w:after="0"/>
        <w:jc w:val="center"/>
        <w:rPr>
          <w:b/>
          <w:sz w:val="20"/>
          <w:szCs w:val="20"/>
        </w:rPr>
      </w:pPr>
      <w:r w:rsidRPr="001443B9">
        <w:rPr>
          <w:b/>
          <w:sz w:val="20"/>
          <w:szCs w:val="20"/>
        </w:rPr>
        <w:t>Mapa No. 2. Tasa de homicidios por localidad, enero- agosto 2015</w:t>
      </w:r>
    </w:p>
    <w:p w:rsidR="005C72EB" w:rsidRDefault="005C72EB" w:rsidP="005C72EB">
      <w:pPr>
        <w:spacing w:after="0" w:line="240" w:lineRule="auto"/>
        <w:jc w:val="center"/>
        <w:rPr>
          <w:b/>
          <w:sz w:val="20"/>
          <w:szCs w:val="20"/>
        </w:rPr>
      </w:pPr>
      <w:r>
        <w:rPr>
          <w:noProof/>
          <w:lang w:eastAsia="es-CO"/>
        </w:rPr>
        <w:drawing>
          <wp:anchor distT="0" distB="0" distL="114300" distR="114300" simplePos="0" relativeHeight="251839488" behindDoc="0" locked="0" layoutInCell="1" allowOverlap="1" wp14:anchorId="0F1A3DD4" wp14:editId="7CC2B199">
            <wp:simplePos x="0" y="0"/>
            <wp:positionH relativeFrom="column">
              <wp:posOffset>3113405</wp:posOffset>
            </wp:positionH>
            <wp:positionV relativeFrom="paragraph">
              <wp:posOffset>302895</wp:posOffset>
            </wp:positionV>
            <wp:extent cx="2806065" cy="3215640"/>
            <wp:effectExtent l="0" t="0" r="0" b="3810"/>
            <wp:wrapSquare wrapText="bothSides"/>
            <wp:docPr id="32782" name="Imagen 21"/>
            <wp:cNvGraphicFramePr/>
            <a:graphic xmlns:a="http://schemas.openxmlformats.org/drawingml/2006/main">
              <a:graphicData uri="http://schemas.openxmlformats.org/drawingml/2006/picture">
                <pic:pic xmlns:pic="http://schemas.openxmlformats.org/drawingml/2006/picture">
                  <pic:nvPicPr>
                    <pic:cNvPr id="11" name="Imagen 21"/>
                    <pic:cNvPicPr/>
                  </pic:nvPicPr>
                  <pic:blipFill>
                    <a:blip r:embed="rId14" cstate="email">
                      <a:extLst>
                        <a:ext uri="{28A0092B-C50C-407E-A947-70E740481C1C}">
                          <a14:useLocalDpi xmlns:a14="http://schemas.microsoft.com/office/drawing/2010/main"/>
                        </a:ext>
                      </a:extLst>
                    </a:blip>
                    <a:srcRect t="6931"/>
                    <a:stretch>
                      <a:fillRect/>
                    </a:stretch>
                  </pic:blipFill>
                  <pic:spPr bwMode="auto">
                    <a:xfrm>
                      <a:off x="0" y="0"/>
                      <a:ext cx="2806065" cy="32156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cs="Calibri"/>
          <w:noProof/>
          <w:lang w:eastAsia="es-CO"/>
        </w:rPr>
        <w:drawing>
          <wp:anchor distT="0" distB="0" distL="114300" distR="114300" simplePos="0" relativeHeight="251840512" behindDoc="0" locked="0" layoutInCell="1" allowOverlap="1" wp14:anchorId="542434A4" wp14:editId="0C044D60">
            <wp:simplePos x="0" y="0"/>
            <wp:positionH relativeFrom="column">
              <wp:posOffset>22860</wp:posOffset>
            </wp:positionH>
            <wp:positionV relativeFrom="paragraph">
              <wp:posOffset>302895</wp:posOffset>
            </wp:positionV>
            <wp:extent cx="2837180" cy="3215640"/>
            <wp:effectExtent l="0" t="0" r="1270" b="3810"/>
            <wp:wrapSquare wrapText="bothSides"/>
            <wp:docPr id="32783" name="Imagen 3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837180" cy="3215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72EB" w:rsidRDefault="005C72EB" w:rsidP="005C72EB">
      <w:pPr>
        <w:spacing w:after="0" w:line="240" w:lineRule="auto"/>
        <w:rPr>
          <w:b/>
          <w:sz w:val="20"/>
          <w:szCs w:val="20"/>
        </w:rPr>
      </w:pPr>
      <w:r w:rsidRPr="00E37916">
        <w:rPr>
          <w:rFonts w:cs="Calibri"/>
          <w:noProof/>
        </w:rPr>
        <w:t xml:space="preserve"> </w:t>
      </w:r>
    </w:p>
    <w:p w:rsidR="005C72EB" w:rsidRPr="000A4755" w:rsidRDefault="005C72EB" w:rsidP="005C72EB">
      <w:pPr>
        <w:spacing w:after="0" w:line="240" w:lineRule="auto"/>
        <w:rPr>
          <w:b/>
          <w:sz w:val="20"/>
          <w:szCs w:val="20"/>
        </w:rPr>
      </w:pPr>
      <w:r>
        <w:rPr>
          <w:rFonts w:cs="Calibri"/>
          <w:noProof/>
          <w:lang w:eastAsia="es-CO"/>
        </w:rPr>
        <mc:AlternateContent>
          <mc:Choice Requires="wps">
            <w:drawing>
              <wp:anchor distT="0" distB="0" distL="114300" distR="114300" simplePos="0" relativeHeight="251837440" behindDoc="0" locked="0" layoutInCell="1" allowOverlap="1" wp14:anchorId="1C190E87" wp14:editId="084F22CB">
                <wp:simplePos x="0" y="0"/>
                <wp:positionH relativeFrom="column">
                  <wp:posOffset>24765</wp:posOffset>
                </wp:positionH>
                <wp:positionV relativeFrom="paragraph">
                  <wp:posOffset>33655</wp:posOffset>
                </wp:positionV>
                <wp:extent cx="5895975" cy="876300"/>
                <wp:effectExtent l="0" t="0" r="9525" b="0"/>
                <wp:wrapNone/>
                <wp:docPr id="78908" name="Cuadro de texto 78908"/>
                <wp:cNvGraphicFramePr/>
                <a:graphic xmlns:a="http://schemas.openxmlformats.org/drawingml/2006/main">
                  <a:graphicData uri="http://schemas.microsoft.com/office/word/2010/wordprocessingShape">
                    <wps:wsp>
                      <wps:cNvSpPr txBox="1"/>
                      <wps:spPr>
                        <a:xfrm>
                          <a:off x="0" y="0"/>
                          <a:ext cx="5895975" cy="876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B4CEA" w:rsidRPr="004314A3" w:rsidRDefault="004B4CEA" w:rsidP="005C72EB">
                            <w:r w:rsidRPr="004314A3">
                              <w:t>De acuerdo a los barrios de mayor concentración de estos eventos podemos evidenciar que más del 50% de los homicidios se concentran en 20 barrios de los más de 250 que tiene la Ciudad de Barranquilla, donde se destacan: El Bosque, Rebolo, La Chinita, Villanueva (Barranquillita), La Luz San Roque, Centro y Santo Domingo de Guzmán.</w:t>
                            </w:r>
                          </w:p>
                          <w:p w:rsidR="004B4CEA" w:rsidRDefault="004B4CEA" w:rsidP="005C72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90E87" id="Cuadro de texto 78908" o:spid="_x0000_s1030" type="#_x0000_t202" style="position:absolute;left:0;text-align:left;margin-left:1.95pt;margin-top:2.65pt;width:464.25pt;height:69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" fillcolor="white [3201]" stroked="f" strokeweight=".5pt">
                <v:textbox>
                  <w:txbxContent>
                    <w:p w:rsidR="004B4CEA" w:rsidRPr="004314A3" w:rsidRDefault="004B4CEA" w:rsidP="005C72EB">
                      <w:r w:rsidRPr="004314A3">
                        <w:t>De acuerdo a los barrios de mayor concentración de estos eventos podemos evidenciar que más del 50% de los homicidios se concentran en 20 barrios de los más de 250 que tiene la Ciudad de Barranquilla, donde se destacan: El Bosque, Rebolo, La Chinita, Villanueva (Barranquillita), La Luz San Roque, Centro y Santo Domingo de Guzmán.</w:t>
                      </w:r>
                    </w:p>
                    <w:p w:rsidR="004B4CEA" w:rsidRDefault="004B4CEA" w:rsidP="005C72EB"/>
                  </w:txbxContent>
                </v:textbox>
              </v:shape>
            </w:pict>
          </mc:Fallback>
        </mc:AlternateContent>
      </w:r>
    </w:p>
    <w:p w:rsidR="005C72EB" w:rsidRDefault="005C72EB" w:rsidP="005C72EB">
      <w:pPr>
        <w:rPr>
          <w:b/>
          <w:sz w:val="20"/>
          <w:szCs w:val="20"/>
        </w:rPr>
      </w:pPr>
      <w:r>
        <w:rPr>
          <w:b/>
          <w:sz w:val="20"/>
          <w:szCs w:val="20"/>
        </w:rPr>
        <w:br w:type="page"/>
      </w:r>
    </w:p>
    <w:p w:rsidR="005C72EB" w:rsidRDefault="005C72EB" w:rsidP="005C72EB">
      <w:pPr>
        <w:rPr>
          <w:rFonts w:cs="Calibri"/>
          <w:lang w:val="es-ES"/>
        </w:rPr>
      </w:pPr>
      <w:r>
        <w:rPr>
          <w:rFonts w:cs="Calibri"/>
          <w:noProof/>
          <w:lang w:eastAsia="es-CO"/>
        </w:rPr>
        <w:lastRenderedPageBreak/>
        <mc:AlternateContent>
          <mc:Choice Requires="wps">
            <w:drawing>
              <wp:anchor distT="0" distB="0" distL="114300" distR="114300" simplePos="0" relativeHeight="251719680" behindDoc="0" locked="0" layoutInCell="1" allowOverlap="1" wp14:anchorId="5EF67FBD" wp14:editId="318F6621">
                <wp:simplePos x="0" y="0"/>
                <wp:positionH relativeFrom="column">
                  <wp:posOffset>3090545</wp:posOffset>
                </wp:positionH>
                <wp:positionV relativeFrom="paragraph">
                  <wp:posOffset>3670300</wp:posOffset>
                </wp:positionV>
                <wp:extent cx="2847975" cy="612140"/>
                <wp:effectExtent l="0" t="0" r="0" b="0"/>
                <wp:wrapNone/>
                <wp:docPr id="4180"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F466A7" w:rsidRDefault="004B4CEA" w:rsidP="005C72EB">
                            <w:pPr>
                              <w:spacing w:after="0"/>
                              <w:jc w:val="center"/>
                              <w:rPr>
                                <w:b/>
                                <w:sz w:val="20"/>
                                <w:szCs w:val="20"/>
                              </w:rPr>
                            </w:pPr>
                            <w:r>
                              <w:rPr>
                                <w:b/>
                                <w:sz w:val="20"/>
                                <w:szCs w:val="20"/>
                              </w:rPr>
                              <w:t>Mapa No. 5</w:t>
                            </w:r>
                            <w:r w:rsidRPr="00F466A7">
                              <w:rPr>
                                <w:b/>
                                <w:sz w:val="20"/>
                                <w:szCs w:val="20"/>
                              </w:rPr>
                              <w:t>.</w:t>
                            </w:r>
                          </w:p>
                          <w:p w:rsidR="004B4CEA" w:rsidRDefault="004B4CEA" w:rsidP="005C72EB">
                            <w:pPr>
                              <w:spacing w:after="0"/>
                              <w:jc w:val="center"/>
                              <w:rPr>
                                <w:b/>
                                <w:sz w:val="20"/>
                                <w:szCs w:val="20"/>
                              </w:rPr>
                            </w:pPr>
                            <w:r>
                              <w:rPr>
                                <w:b/>
                                <w:sz w:val="20"/>
                                <w:szCs w:val="20"/>
                              </w:rPr>
                              <w:t>Densidad</w:t>
                            </w:r>
                            <w:r w:rsidRPr="00F466A7">
                              <w:rPr>
                                <w:b/>
                                <w:sz w:val="20"/>
                                <w:szCs w:val="20"/>
                              </w:rPr>
                              <w:t xml:space="preserve"> de Homicidios en los barrios de Barranquilla, </w:t>
                            </w:r>
                            <w:r>
                              <w:rPr>
                                <w:b/>
                                <w:sz w:val="20"/>
                                <w:szCs w:val="20"/>
                              </w:rPr>
                              <w:t>año 2014.</w:t>
                            </w:r>
                          </w:p>
                          <w:p w:rsidR="004B4CEA" w:rsidRPr="00A373C6" w:rsidRDefault="004B4CEA" w:rsidP="005C72E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F67FBD" id="Text Box 323" o:spid="_x0000_s1031" type="#_x0000_t202" style="position:absolute;left:0;text-align:left;margin-left:243.35pt;margin-top:289pt;width:224.25pt;height:48.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" filled="f" stroked="f">
                <v:textbox>
                  <w:txbxContent>
                    <w:p w:rsidR="004B4CEA" w:rsidRPr="00F466A7" w:rsidRDefault="004B4CEA" w:rsidP="005C72EB">
                      <w:pPr>
                        <w:spacing w:after="0"/>
                        <w:jc w:val="center"/>
                        <w:rPr>
                          <w:b/>
                          <w:sz w:val="20"/>
                          <w:szCs w:val="20"/>
                        </w:rPr>
                      </w:pPr>
                      <w:r>
                        <w:rPr>
                          <w:b/>
                          <w:sz w:val="20"/>
                          <w:szCs w:val="20"/>
                        </w:rPr>
                        <w:t>Mapa No. 5</w:t>
                      </w:r>
                      <w:r w:rsidRPr="00F466A7">
                        <w:rPr>
                          <w:b/>
                          <w:sz w:val="20"/>
                          <w:szCs w:val="20"/>
                        </w:rPr>
                        <w:t>.</w:t>
                      </w:r>
                    </w:p>
                    <w:p w:rsidR="004B4CEA" w:rsidRDefault="004B4CEA" w:rsidP="005C72EB">
                      <w:pPr>
                        <w:spacing w:after="0"/>
                        <w:jc w:val="center"/>
                        <w:rPr>
                          <w:b/>
                          <w:sz w:val="20"/>
                          <w:szCs w:val="20"/>
                        </w:rPr>
                      </w:pPr>
                      <w:r>
                        <w:rPr>
                          <w:b/>
                          <w:sz w:val="20"/>
                          <w:szCs w:val="20"/>
                        </w:rPr>
                        <w:t>Densidad</w:t>
                      </w:r>
                      <w:r w:rsidRPr="00F466A7">
                        <w:rPr>
                          <w:b/>
                          <w:sz w:val="20"/>
                          <w:szCs w:val="20"/>
                        </w:rPr>
                        <w:t xml:space="preserve"> de Homicidios en los barrios de Barranquilla, </w:t>
                      </w:r>
                      <w:r>
                        <w:rPr>
                          <w:b/>
                          <w:sz w:val="20"/>
                          <w:szCs w:val="20"/>
                        </w:rPr>
                        <w:t>año 2014.</w:t>
                      </w:r>
                    </w:p>
                    <w:p w:rsidR="004B4CEA" w:rsidRPr="00A373C6" w:rsidRDefault="004B4CEA" w:rsidP="005C72EB"/>
                  </w:txbxContent>
                </v:textbox>
              </v:shape>
            </w:pict>
          </mc:Fallback>
        </mc:AlternateContent>
      </w:r>
      <w:r>
        <w:rPr>
          <w:rFonts w:cs="Calibri"/>
          <w:noProof/>
          <w:lang w:eastAsia="es-CO"/>
        </w:rPr>
        <mc:AlternateContent>
          <mc:Choice Requires="wps">
            <w:drawing>
              <wp:anchor distT="0" distB="0" distL="114300" distR="114300" simplePos="0" relativeHeight="251718656" behindDoc="0" locked="0" layoutInCell="1" allowOverlap="1" wp14:anchorId="654DCC1D" wp14:editId="749C635A">
                <wp:simplePos x="0" y="0"/>
                <wp:positionH relativeFrom="column">
                  <wp:posOffset>-78740</wp:posOffset>
                </wp:positionH>
                <wp:positionV relativeFrom="paragraph">
                  <wp:posOffset>3660775</wp:posOffset>
                </wp:positionV>
                <wp:extent cx="2847975" cy="612140"/>
                <wp:effectExtent l="0" t="0" r="0" b="0"/>
                <wp:wrapNone/>
                <wp:docPr id="4178"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F466A7" w:rsidRDefault="004B4CEA" w:rsidP="005C72EB">
                            <w:pPr>
                              <w:spacing w:after="0"/>
                              <w:jc w:val="center"/>
                              <w:rPr>
                                <w:b/>
                                <w:sz w:val="20"/>
                                <w:szCs w:val="20"/>
                              </w:rPr>
                            </w:pPr>
                            <w:r>
                              <w:rPr>
                                <w:b/>
                                <w:sz w:val="20"/>
                                <w:szCs w:val="20"/>
                              </w:rPr>
                              <w:t>Mapa No. 4</w:t>
                            </w:r>
                            <w:r w:rsidRPr="00F466A7">
                              <w:rPr>
                                <w:b/>
                                <w:sz w:val="20"/>
                                <w:szCs w:val="20"/>
                              </w:rPr>
                              <w:t>.</w:t>
                            </w:r>
                          </w:p>
                          <w:p w:rsidR="004B4CEA" w:rsidRDefault="004B4CEA" w:rsidP="005C72EB">
                            <w:pPr>
                              <w:spacing w:after="0"/>
                              <w:jc w:val="center"/>
                              <w:rPr>
                                <w:b/>
                                <w:sz w:val="20"/>
                                <w:szCs w:val="20"/>
                              </w:rPr>
                            </w:pPr>
                            <w:r>
                              <w:rPr>
                                <w:b/>
                                <w:sz w:val="20"/>
                                <w:szCs w:val="20"/>
                              </w:rPr>
                              <w:t>Densidad</w:t>
                            </w:r>
                            <w:r w:rsidRPr="00F466A7">
                              <w:rPr>
                                <w:b/>
                                <w:sz w:val="20"/>
                                <w:szCs w:val="20"/>
                              </w:rPr>
                              <w:t xml:space="preserve"> de Homicidios en los barrios de Barranquilla, </w:t>
                            </w:r>
                            <w:r>
                              <w:rPr>
                                <w:b/>
                                <w:sz w:val="20"/>
                                <w:szCs w:val="20"/>
                              </w:rPr>
                              <w:t>año 2013.</w:t>
                            </w:r>
                          </w:p>
                          <w:p w:rsidR="004B4CEA" w:rsidRPr="00A373C6" w:rsidRDefault="004B4CEA" w:rsidP="005C72E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4DCC1D" id="Text Box 322" o:spid="_x0000_s1032" type="#_x0000_t202" style="position:absolute;left:0;text-align:left;margin-left:-6.2pt;margin-top:288.25pt;width:224.25pt;height:48.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kavvgIAAMU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" filled="f" stroked="f">
                <v:textbox>
                  <w:txbxContent>
                    <w:p w:rsidR="004B4CEA" w:rsidRPr="00F466A7" w:rsidRDefault="004B4CEA" w:rsidP="005C72EB">
                      <w:pPr>
                        <w:spacing w:after="0"/>
                        <w:jc w:val="center"/>
                        <w:rPr>
                          <w:b/>
                          <w:sz w:val="20"/>
                          <w:szCs w:val="20"/>
                        </w:rPr>
                      </w:pPr>
                      <w:r>
                        <w:rPr>
                          <w:b/>
                          <w:sz w:val="20"/>
                          <w:szCs w:val="20"/>
                        </w:rPr>
                        <w:t>Mapa No. 4</w:t>
                      </w:r>
                      <w:r w:rsidRPr="00F466A7">
                        <w:rPr>
                          <w:b/>
                          <w:sz w:val="20"/>
                          <w:szCs w:val="20"/>
                        </w:rPr>
                        <w:t>.</w:t>
                      </w:r>
                    </w:p>
                    <w:p w:rsidR="004B4CEA" w:rsidRDefault="004B4CEA" w:rsidP="005C72EB">
                      <w:pPr>
                        <w:spacing w:after="0"/>
                        <w:jc w:val="center"/>
                        <w:rPr>
                          <w:b/>
                          <w:sz w:val="20"/>
                          <w:szCs w:val="20"/>
                        </w:rPr>
                      </w:pPr>
                      <w:r>
                        <w:rPr>
                          <w:b/>
                          <w:sz w:val="20"/>
                          <w:szCs w:val="20"/>
                        </w:rPr>
                        <w:t>Densidad</w:t>
                      </w:r>
                      <w:r w:rsidRPr="00F466A7">
                        <w:rPr>
                          <w:b/>
                          <w:sz w:val="20"/>
                          <w:szCs w:val="20"/>
                        </w:rPr>
                        <w:t xml:space="preserve"> de Homicidios en los barrios de Barranquilla, </w:t>
                      </w:r>
                      <w:r>
                        <w:rPr>
                          <w:b/>
                          <w:sz w:val="20"/>
                          <w:szCs w:val="20"/>
                        </w:rPr>
                        <w:t>año 2013.</w:t>
                      </w:r>
                    </w:p>
                    <w:p w:rsidR="004B4CEA" w:rsidRPr="00A373C6" w:rsidRDefault="004B4CEA" w:rsidP="005C72EB"/>
                  </w:txbxContent>
                </v:textbox>
              </v:shape>
            </w:pict>
          </mc:Fallback>
        </mc:AlternateContent>
      </w:r>
      <w:r>
        <w:rPr>
          <w:rFonts w:cs="Calibri"/>
          <w:noProof/>
          <w:lang w:eastAsia="es-CO"/>
        </w:rPr>
        <mc:AlternateContent>
          <mc:Choice Requires="wps">
            <w:drawing>
              <wp:anchor distT="0" distB="0" distL="114300" distR="114300" simplePos="0" relativeHeight="251716608" behindDoc="0" locked="0" layoutInCell="1" allowOverlap="1" wp14:anchorId="2E9C6656" wp14:editId="410EC7C9">
                <wp:simplePos x="0" y="0"/>
                <wp:positionH relativeFrom="column">
                  <wp:posOffset>3023870</wp:posOffset>
                </wp:positionH>
                <wp:positionV relativeFrom="paragraph">
                  <wp:posOffset>0</wp:posOffset>
                </wp:positionV>
                <wp:extent cx="2847975" cy="612140"/>
                <wp:effectExtent l="0" t="0" r="0" b="0"/>
                <wp:wrapNone/>
                <wp:docPr id="4177"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F466A7" w:rsidRDefault="004B4CEA" w:rsidP="005C72EB">
                            <w:pPr>
                              <w:spacing w:after="0"/>
                              <w:jc w:val="center"/>
                              <w:rPr>
                                <w:b/>
                                <w:sz w:val="20"/>
                                <w:szCs w:val="20"/>
                              </w:rPr>
                            </w:pPr>
                            <w:r>
                              <w:rPr>
                                <w:b/>
                                <w:sz w:val="20"/>
                                <w:szCs w:val="20"/>
                              </w:rPr>
                              <w:t>Mapa No. 3</w:t>
                            </w:r>
                          </w:p>
                          <w:p w:rsidR="004B4CEA" w:rsidRDefault="004B4CEA" w:rsidP="005C72EB">
                            <w:pPr>
                              <w:spacing w:after="0"/>
                              <w:jc w:val="center"/>
                              <w:rPr>
                                <w:b/>
                                <w:sz w:val="20"/>
                                <w:szCs w:val="20"/>
                              </w:rPr>
                            </w:pPr>
                            <w:r>
                              <w:rPr>
                                <w:b/>
                                <w:sz w:val="20"/>
                                <w:szCs w:val="20"/>
                              </w:rPr>
                              <w:t>Densidad</w:t>
                            </w:r>
                            <w:r w:rsidRPr="00F466A7">
                              <w:rPr>
                                <w:b/>
                                <w:sz w:val="20"/>
                                <w:szCs w:val="20"/>
                              </w:rPr>
                              <w:t xml:space="preserve"> de Homicidios en los barrios de Barranquilla, </w:t>
                            </w:r>
                            <w:r>
                              <w:rPr>
                                <w:b/>
                                <w:sz w:val="20"/>
                                <w:szCs w:val="20"/>
                              </w:rPr>
                              <w:t>año 2012.</w:t>
                            </w:r>
                          </w:p>
                          <w:p w:rsidR="004B4CEA" w:rsidRPr="00A373C6" w:rsidRDefault="004B4CEA" w:rsidP="005C72E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9C6656" id="Text Box 321" o:spid="_x0000_s1033" type="#_x0000_t202" style="position:absolute;left:0;text-align:left;margin-left:238.1pt;margin-top:0;width:224.25pt;height:48.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" filled="f" stroked="f">
                <v:textbox>
                  <w:txbxContent>
                    <w:p w:rsidR="004B4CEA" w:rsidRPr="00F466A7" w:rsidRDefault="004B4CEA" w:rsidP="005C72EB">
                      <w:pPr>
                        <w:spacing w:after="0"/>
                        <w:jc w:val="center"/>
                        <w:rPr>
                          <w:b/>
                          <w:sz w:val="20"/>
                          <w:szCs w:val="20"/>
                        </w:rPr>
                      </w:pPr>
                      <w:r>
                        <w:rPr>
                          <w:b/>
                          <w:sz w:val="20"/>
                          <w:szCs w:val="20"/>
                        </w:rPr>
                        <w:t>Mapa No. 3</w:t>
                      </w:r>
                    </w:p>
                    <w:p w:rsidR="004B4CEA" w:rsidRDefault="004B4CEA" w:rsidP="005C72EB">
                      <w:pPr>
                        <w:spacing w:after="0"/>
                        <w:jc w:val="center"/>
                        <w:rPr>
                          <w:b/>
                          <w:sz w:val="20"/>
                          <w:szCs w:val="20"/>
                        </w:rPr>
                      </w:pPr>
                      <w:r>
                        <w:rPr>
                          <w:b/>
                          <w:sz w:val="20"/>
                          <w:szCs w:val="20"/>
                        </w:rPr>
                        <w:t>Densidad</w:t>
                      </w:r>
                      <w:r w:rsidRPr="00F466A7">
                        <w:rPr>
                          <w:b/>
                          <w:sz w:val="20"/>
                          <w:szCs w:val="20"/>
                        </w:rPr>
                        <w:t xml:space="preserve"> de Homicidios en los barrios de Barranquilla, </w:t>
                      </w:r>
                      <w:r>
                        <w:rPr>
                          <w:b/>
                          <w:sz w:val="20"/>
                          <w:szCs w:val="20"/>
                        </w:rPr>
                        <w:t>año 2012.</w:t>
                      </w:r>
                    </w:p>
                    <w:p w:rsidR="004B4CEA" w:rsidRPr="00A373C6" w:rsidRDefault="004B4CEA" w:rsidP="005C72EB"/>
                  </w:txbxContent>
                </v:textbox>
              </v:shape>
            </w:pict>
          </mc:Fallback>
        </mc:AlternateContent>
      </w:r>
      <w:r>
        <w:rPr>
          <w:b/>
          <w:noProof/>
          <w:sz w:val="20"/>
          <w:szCs w:val="20"/>
          <w:lang w:eastAsia="es-CO"/>
        </w:rPr>
        <mc:AlternateContent>
          <mc:Choice Requires="wps">
            <w:drawing>
              <wp:anchor distT="0" distB="0" distL="114300" distR="114300" simplePos="0" relativeHeight="251715584" behindDoc="0" locked="0" layoutInCell="1" allowOverlap="1" wp14:anchorId="6F133BFD" wp14:editId="4FF14E2C">
                <wp:simplePos x="0" y="0"/>
                <wp:positionH relativeFrom="column">
                  <wp:posOffset>-31115</wp:posOffset>
                </wp:positionH>
                <wp:positionV relativeFrom="paragraph">
                  <wp:posOffset>0</wp:posOffset>
                </wp:positionV>
                <wp:extent cx="2847975" cy="612140"/>
                <wp:effectExtent l="0" t="0" r="0" b="0"/>
                <wp:wrapNone/>
                <wp:docPr id="4176"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F466A7" w:rsidRDefault="004B4CEA" w:rsidP="005C72EB">
                            <w:pPr>
                              <w:spacing w:after="0"/>
                              <w:jc w:val="center"/>
                              <w:rPr>
                                <w:b/>
                                <w:sz w:val="20"/>
                                <w:szCs w:val="20"/>
                              </w:rPr>
                            </w:pPr>
                            <w:bookmarkStart w:id="9" w:name="OLE_LINK1"/>
                            <w:bookmarkStart w:id="10" w:name="OLE_LINK2"/>
                            <w:bookmarkStart w:id="11" w:name="OLE_LINK3"/>
                            <w:bookmarkStart w:id="12" w:name="OLE_LINK4"/>
                            <w:bookmarkStart w:id="13" w:name="OLE_LINK5"/>
                            <w:bookmarkStart w:id="14" w:name="OLE_LINK6"/>
                            <w:bookmarkStart w:id="15" w:name="OLE_LINK7"/>
                            <w:bookmarkStart w:id="16" w:name="OLE_LINK8"/>
                            <w:bookmarkStart w:id="17" w:name="OLE_LINK9"/>
                            <w:r>
                              <w:rPr>
                                <w:b/>
                                <w:sz w:val="20"/>
                                <w:szCs w:val="20"/>
                              </w:rPr>
                              <w:t>Mapa No. 2</w:t>
                            </w:r>
                          </w:p>
                          <w:bookmarkEnd w:id="9"/>
                          <w:bookmarkEnd w:id="10"/>
                          <w:bookmarkEnd w:id="11"/>
                          <w:bookmarkEnd w:id="12"/>
                          <w:bookmarkEnd w:id="13"/>
                          <w:bookmarkEnd w:id="14"/>
                          <w:bookmarkEnd w:id="15"/>
                          <w:bookmarkEnd w:id="16"/>
                          <w:bookmarkEnd w:id="17"/>
                          <w:p w:rsidR="004B4CEA" w:rsidRDefault="004B4CEA" w:rsidP="005C72EB">
                            <w:pPr>
                              <w:spacing w:after="0"/>
                              <w:jc w:val="center"/>
                              <w:rPr>
                                <w:b/>
                                <w:sz w:val="20"/>
                                <w:szCs w:val="20"/>
                              </w:rPr>
                            </w:pPr>
                            <w:r>
                              <w:rPr>
                                <w:b/>
                                <w:sz w:val="20"/>
                                <w:szCs w:val="20"/>
                              </w:rPr>
                              <w:t>Densidad</w:t>
                            </w:r>
                            <w:r w:rsidRPr="00F466A7">
                              <w:rPr>
                                <w:b/>
                                <w:sz w:val="20"/>
                                <w:szCs w:val="20"/>
                              </w:rPr>
                              <w:t xml:space="preserve"> de Homicidios en los barrios de Barranquilla, </w:t>
                            </w:r>
                            <w:r>
                              <w:rPr>
                                <w:b/>
                                <w:sz w:val="20"/>
                                <w:szCs w:val="20"/>
                              </w:rPr>
                              <w:t>año 2011.</w:t>
                            </w:r>
                          </w:p>
                          <w:p w:rsidR="004B4CEA" w:rsidRPr="00A373C6" w:rsidRDefault="004B4CEA" w:rsidP="005C72E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133BFD" id="Text Box 320" o:spid="_x0000_s1034" type="#_x0000_t202" style="position:absolute;left:0;text-align:left;margin-left:-2.45pt;margin-top:0;width:224.25pt;height:48.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C+UwAIAAMU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" filled="f" stroked="f">
                <v:textbox>
                  <w:txbxContent>
                    <w:p w:rsidR="004B4CEA" w:rsidRPr="00F466A7" w:rsidRDefault="004B4CEA" w:rsidP="005C72EB">
                      <w:pPr>
                        <w:spacing w:after="0"/>
                        <w:jc w:val="center"/>
                        <w:rPr>
                          <w:b/>
                          <w:sz w:val="20"/>
                          <w:szCs w:val="20"/>
                        </w:rPr>
                      </w:pPr>
                      <w:bookmarkStart w:id="18" w:name="OLE_LINK1"/>
                      <w:bookmarkStart w:id="19" w:name="OLE_LINK2"/>
                      <w:bookmarkStart w:id="20" w:name="OLE_LINK3"/>
                      <w:bookmarkStart w:id="21" w:name="OLE_LINK4"/>
                      <w:bookmarkStart w:id="22" w:name="OLE_LINK5"/>
                      <w:bookmarkStart w:id="23" w:name="OLE_LINK6"/>
                      <w:bookmarkStart w:id="24" w:name="OLE_LINK7"/>
                      <w:bookmarkStart w:id="25" w:name="OLE_LINK8"/>
                      <w:bookmarkStart w:id="26" w:name="OLE_LINK9"/>
                      <w:r>
                        <w:rPr>
                          <w:b/>
                          <w:sz w:val="20"/>
                          <w:szCs w:val="20"/>
                        </w:rPr>
                        <w:t>Mapa No. 2</w:t>
                      </w:r>
                    </w:p>
                    <w:bookmarkEnd w:id="18"/>
                    <w:bookmarkEnd w:id="19"/>
                    <w:bookmarkEnd w:id="20"/>
                    <w:bookmarkEnd w:id="21"/>
                    <w:bookmarkEnd w:id="22"/>
                    <w:bookmarkEnd w:id="23"/>
                    <w:bookmarkEnd w:id="24"/>
                    <w:bookmarkEnd w:id="25"/>
                    <w:bookmarkEnd w:id="26"/>
                    <w:p w:rsidR="004B4CEA" w:rsidRDefault="004B4CEA" w:rsidP="005C72EB">
                      <w:pPr>
                        <w:spacing w:after="0"/>
                        <w:jc w:val="center"/>
                        <w:rPr>
                          <w:b/>
                          <w:sz w:val="20"/>
                          <w:szCs w:val="20"/>
                        </w:rPr>
                      </w:pPr>
                      <w:r>
                        <w:rPr>
                          <w:b/>
                          <w:sz w:val="20"/>
                          <w:szCs w:val="20"/>
                        </w:rPr>
                        <w:t>Densidad</w:t>
                      </w:r>
                      <w:r w:rsidRPr="00F466A7">
                        <w:rPr>
                          <w:b/>
                          <w:sz w:val="20"/>
                          <w:szCs w:val="20"/>
                        </w:rPr>
                        <w:t xml:space="preserve"> de Homicidios en los barrios de Barranquilla, </w:t>
                      </w:r>
                      <w:r>
                        <w:rPr>
                          <w:b/>
                          <w:sz w:val="20"/>
                          <w:szCs w:val="20"/>
                        </w:rPr>
                        <w:t>año 2011.</w:t>
                      </w:r>
                    </w:p>
                    <w:p w:rsidR="004B4CEA" w:rsidRPr="00A373C6" w:rsidRDefault="004B4CEA" w:rsidP="005C72EB"/>
                  </w:txbxContent>
                </v:textbox>
              </v:shape>
            </w:pict>
          </mc:Fallback>
        </mc:AlternateContent>
      </w:r>
      <w:r>
        <w:rPr>
          <w:rFonts w:cs="Calibri"/>
          <w:noProof/>
          <w:lang w:eastAsia="es-CO"/>
        </w:rPr>
        <w:drawing>
          <wp:anchor distT="0" distB="0" distL="114300" distR="114300" simplePos="0" relativeHeight="251681792" behindDoc="0" locked="0" layoutInCell="1" allowOverlap="1" wp14:anchorId="7750D229" wp14:editId="729B6979">
            <wp:simplePos x="0" y="0"/>
            <wp:positionH relativeFrom="column">
              <wp:posOffset>-36830</wp:posOffset>
            </wp:positionH>
            <wp:positionV relativeFrom="paragraph">
              <wp:posOffset>4453255</wp:posOffset>
            </wp:positionV>
            <wp:extent cx="2880360" cy="2873375"/>
            <wp:effectExtent l="0" t="0" r="0" b="3175"/>
            <wp:wrapSquare wrapText="bothSides"/>
            <wp:docPr id="32784" name="Imagen 32784" descr="C:\Documents and Settings\usuario\Mis documentos\Dropbox\SIU\2. mapas Barranquilla\BOLETINES\2015\PISC 2015\MD_HOM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usuario\Mis documentos\Dropbox\SIU\2. mapas Barranquilla\BOLETINES\2015\PISC 2015\MD_HOM2013.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880360" cy="2873375"/>
                    </a:xfrm>
                    <a:prstGeom prst="rect">
                      <a:avLst/>
                    </a:prstGeom>
                    <a:noFill/>
                    <a:ln w="9525">
                      <a:noFill/>
                      <a:miter lim="800000"/>
                      <a:headEnd/>
                      <a:tailEnd/>
                    </a:ln>
                  </pic:spPr>
                </pic:pic>
              </a:graphicData>
            </a:graphic>
          </wp:anchor>
        </w:drawing>
      </w:r>
      <w:r>
        <w:rPr>
          <w:rFonts w:cs="Calibri"/>
          <w:noProof/>
          <w:lang w:eastAsia="es-CO"/>
        </w:rPr>
        <w:drawing>
          <wp:anchor distT="0" distB="0" distL="114300" distR="114300" simplePos="0" relativeHeight="251682816" behindDoc="0" locked="0" layoutInCell="1" allowOverlap="1" wp14:anchorId="4F2A4D74" wp14:editId="24EA36C8">
            <wp:simplePos x="0" y="0"/>
            <wp:positionH relativeFrom="column">
              <wp:posOffset>3098165</wp:posOffset>
            </wp:positionH>
            <wp:positionV relativeFrom="paragraph">
              <wp:posOffset>4453255</wp:posOffset>
            </wp:positionV>
            <wp:extent cx="2880360" cy="2873375"/>
            <wp:effectExtent l="0" t="0" r="0" b="3175"/>
            <wp:wrapSquare wrapText="bothSides"/>
            <wp:docPr id="32785" name="Imagen 23" descr="C:\Documents and Settings\usuario\Mis documentos\Dropbox\SIU\2. mapas Barranquilla\BOLETINES\2015\PISC 2015\MD_HOM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usuario\Mis documentos\Dropbox\SIU\2. mapas Barranquilla\BOLETINES\2015\PISC 2015\MD_HOM2014.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880360" cy="2873375"/>
                    </a:xfrm>
                    <a:prstGeom prst="rect">
                      <a:avLst/>
                    </a:prstGeom>
                    <a:noFill/>
                    <a:ln w="9525">
                      <a:noFill/>
                      <a:miter lim="800000"/>
                      <a:headEnd/>
                      <a:tailEnd/>
                    </a:ln>
                  </pic:spPr>
                </pic:pic>
              </a:graphicData>
            </a:graphic>
          </wp:anchor>
        </w:drawing>
      </w:r>
      <w:r>
        <w:rPr>
          <w:rFonts w:cs="Calibri"/>
          <w:noProof/>
          <w:lang w:eastAsia="es-CO"/>
        </w:rPr>
        <w:drawing>
          <wp:anchor distT="0" distB="0" distL="114300" distR="114300" simplePos="0" relativeHeight="251679744" behindDoc="0" locked="0" layoutInCell="1" allowOverlap="1" wp14:anchorId="48444FC0" wp14:editId="7FB46252">
            <wp:simplePos x="0" y="0"/>
            <wp:positionH relativeFrom="column">
              <wp:posOffset>-8890</wp:posOffset>
            </wp:positionH>
            <wp:positionV relativeFrom="paragraph">
              <wp:posOffset>727075</wp:posOffset>
            </wp:positionV>
            <wp:extent cx="2880360" cy="2873375"/>
            <wp:effectExtent l="0" t="0" r="0" b="3175"/>
            <wp:wrapTopAndBottom/>
            <wp:docPr id="32786" name="Imagen 32786" descr="C:\Documents and Settings\usuario\Mis documentos\Dropbox\SIU\2. mapas Barranquilla\BOLETINES\2015\PISC 2015\MD_HOM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usuario\Mis documentos\Dropbox\SIU\2. mapas Barranquilla\BOLETINES\2015\PISC 2015\MD_HOM2011.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880360" cy="2873375"/>
                    </a:xfrm>
                    <a:prstGeom prst="rect">
                      <a:avLst/>
                    </a:prstGeom>
                    <a:noFill/>
                    <a:ln w="9525">
                      <a:noFill/>
                      <a:miter lim="800000"/>
                      <a:headEnd/>
                      <a:tailEnd/>
                    </a:ln>
                  </pic:spPr>
                </pic:pic>
              </a:graphicData>
            </a:graphic>
          </wp:anchor>
        </w:drawing>
      </w:r>
      <w:r>
        <w:rPr>
          <w:rFonts w:cs="Calibri"/>
          <w:noProof/>
          <w:lang w:eastAsia="es-CO"/>
        </w:rPr>
        <w:drawing>
          <wp:anchor distT="0" distB="0" distL="114300" distR="114300" simplePos="0" relativeHeight="251680768" behindDoc="0" locked="0" layoutInCell="1" allowOverlap="1" wp14:anchorId="462CE15E" wp14:editId="42CEBD79">
            <wp:simplePos x="0" y="0"/>
            <wp:positionH relativeFrom="column">
              <wp:posOffset>3092450</wp:posOffset>
            </wp:positionH>
            <wp:positionV relativeFrom="paragraph">
              <wp:posOffset>726440</wp:posOffset>
            </wp:positionV>
            <wp:extent cx="2880360" cy="2873375"/>
            <wp:effectExtent l="0" t="0" r="0" b="3175"/>
            <wp:wrapSquare wrapText="bothSides"/>
            <wp:docPr id="32787" name="Imagen 21" descr="C:\Documents and Settings\usuario\Mis documentos\Dropbox\SIU\2. mapas Barranquilla\BOLETINES\2015\PISC 2015\MD_HOM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usuario\Mis documentos\Dropbox\SIU\2. mapas Barranquilla\BOLETINES\2015\PISC 2015\MD_HOM2012.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880360" cy="2873375"/>
                    </a:xfrm>
                    <a:prstGeom prst="rect">
                      <a:avLst/>
                    </a:prstGeom>
                    <a:noFill/>
                    <a:ln w="9525">
                      <a:noFill/>
                      <a:miter lim="800000"/>
                      <a:headEnd/>
                      <a:tailEnd/>
                    </a:ln>
                  </pic:spPr>
                </pic:pic>
              </a:graphicData>
            </a:graphic>
          </wp:anchor>
        </w:drawing>
      </w:r>
      <w:r>
        <w:rPr>
          <w:b/>
          <w:sz w:val="20"/>
          <w:szCs w:val="20"/>
        </w:rPr>
        <w:br w:type="page"/>
      </w:r>
    </w:p>
    <w:p w:rsidR="005C72EB" w:rsidRDefault="005C72EB" w:rsidP="005C72EB">
      <w:pPr>
        <w:spacing w:after="0"/>
        <w:jc w:val="center"/>
        <w:rPr>
          <w:rFonts w:cs="Calibri"/>
          <w:b/>
          <w:sz w:val="20"/>
          <w:szCs w:val="20"/>
          <w:lang w:val="es-ES"/>
        </w:rPr>
      </w:pPr>
      <w:r>
        <w:rPr>
          <w:rFonts w:cs="Calibri"/>
          <w:b/>
          <w:noProof/>
          <w:sz w:val="20"/>
          <w:szCs w:val="20"/>
          <w:lang w:eastAsia="es-CO"/>
        </w:rPr>
        <w:lastRenderedPageBreak/>
        <w:drawing>
          <wp:anchor distT="0" distB="0" distL="114300" distR="114300" simplePos="0" relativeHeight="251683840" behindDoc="0" locked="0" layoutInCell="1" allowOverlap="1" wp14:anchorId="10479B22" wp14:editId="26172877">
            <wp:simplePos x="0" y="0"/>
            <wp:positionH relativeFrom="column">
              <wp:posOffset>-8981</wp:posOffset>
            </wp:positionH>
            <wp:positionV relativeFrom="paragraph">
              <wp:posOffset>147139</wp:posOffset>
            </wp:positionV>
            <wp:extent cx="5812972" cy="2299063"/>
            <wp:effectExtent l="0" t="0" r="0" b="6350"/>
            <wp:wrapNone/>
            <wp:docPr id="32788"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p>
    <w:p w:rsidR="005C72EB" w:rsidRDefault="005C72EB" w:rsidP="005C72EB">
      <w:pPr>
        <w:spacing w:after="0"/>
        <w:jc w:val="center"/>
        <w:rPr>
          <w:rFonts w:cs="Calibri"/>
          <w:b/>
          <w:sz w:val="20"/>
          <w:szCs w:val="20"/>
          <w:lang w:val="es-ES"/>
        </w:rPr>
      </w:pPr>
    </w:p>
    <w:p w:rsidR="005C72EB" w:rsidRDefault="005C72EB" w:rsidP="005C72EB">
      <w:pPr>
        <w:spacing w:after="0"/>
        <w:jc w:val="center"/>
        <w:rPr>
          <w:rFonts w:cs="Calibri"/>
          <w:b/>
          <w:sz w:val="20"/>
          <w:szCs w:val="20"/>
          <w:lang w:val="es-ES"/>
        </w:rPr>
      </w:pPr>
    </w:p>
    <w:p w:rsidR="005C72EB" w:rsidRDefault="005C72EB" w:rsidP="005C72EB">
      <w:pPr>
        <w:spacing w:after="0"/>
        <w:jc w:val="center"/>
        <w:rPr>
          <w:rFonts w:cs="Calibri"/>
          <w:b/>
          <w:sz w:val="20"/>
          <w:szCs w:val="20"/>
          <w:lang w:val="es-ES"/>
        </w:rPr>
      </w:pPr>
    </w:p>
    <w:p w:rsidR="005C72EB" w:rsidRDefault="005C72EB" w:rsidP="005C72EB">
      <w:pPr>
        <w:spacing w:after="0"/>
        <w:jc w:val="center"/>
        <w:rPr>
          <w:rFonts w:cs="Calibri"/>
          <w:b/>
          <w:sz w:val="20"/>
          <w:szCs w:val="20"/>
          <w:lang w:val="es-ES"/>
        </w:rPr>
      </w:pPr>
    </w:p>
    <w:p w:rsidR="005C72EB" w:rsidRDefault="005C72EB" w:rsidP="005C72EB">
      <w:pPr>
        <w:spacing w:after="0"/>
        <w:rPr>
          <w:rFonts w:cs="Calibri"/>
          <w:b/>
          <w:sz w:val="20"/>
          <w:szCs w:val="20"/>
          <w:lang w:val="es-ES"/>
        </w:rPr>
      </w:pPr>
    </w:p>
    <w:p w:rsidR="005C72EB" w:rsidRDefault="005C72EB" w:rsidP="005C72EB">
      <w:pPr>
        <w:spacing w:after="0"/>
        <w:rPr>
          <w:rFonts w:cs="Calibri"/>
          <w:b/>
          <w:sz w:val="20"/>
          <w:szCs w:val="20"/>
          <w:lang w:val="es-ES"/>
        </w:rPr>
      </w:pPr>
    </w:p>
    <w:p w:rsidR="005C72EB" w:rsidRDefault="005C72EB" w:rsidP="005C72EB">
      <w:pPr>
        <w:spacing w:after="0"/>
        <w:rPr>
          <w:rFonts w:cs="Calibri"/>
          <w:b/>
          <w:sz w:val="20"/>
          <w:szCs w:val="20"/>
          <w:lang w:val="es-ES"/>
        </w:rPr>
      </w:pPr>
    </w:p>
    <w:p w:rsidR="005C72EB" w:rsidRDefault="005C72EB" w:rsidP="005C72EB">
      <w:pPr>
        <w:spacing w:after="0"/>
        <w:rPr>
          <w:rFonts w:cs="Calibri"/>
          <w:b/>
          <w:sz w:val="20"/>
          <w:szCs w:val="20"/>
          <w:lang w:val="es-ES"/>
        </w:rPr>
      </w:pPr>
    </w:p>
    <w:p w:rsidR="005C72EB" w:rsidRDefault="005C72EB" w:rsidP="005C72EB">
      <w:pPr>
        <w:spacing w:after="0"/>
        <w:rPr>
          <w:rFonts w:cs="Calibri"/>
          <w:b/>
          <w:sz w:val="20"/>
          <w:szCs w:val="20"/>
          <w:lang w:val="es-ES"/>
        </w:rPr>
      </w:pPr>
    </w:p>
    <w:p w:rsidR="005C72EB" w:rsidRDefault="005C72EB" w:rsidP="005C72EB">
      <w:pPr>
        <w:spacing w:after="0"/>
        <w:rPr>
          <w:rFonts w:cs="Calibri"/>
          <w:b/>
          <w:sz w:val="20"/>
          <w:szCs w:val="20"/>
          <w:lang w:val="es-ES"/>
        </w:rPr>
      </w:pPr>
    </w:p>
    <w:p w:rsidR="005C72EB" w:rsidRDefault="005C72EB" w:rsidP="005C72EB">
      <w:pPr>
        <w:spacing w:after="0"/>
        <w:rPr>
          <w:rFonts w:cs="Calibri"/>
          <w:b/>
          <w:sz w:val="20"/>
          <w:szCs w:val="20"/>
          <w:lang w:val="es-ES"/>
        </w:rPr>
      </w:pPr>
    </w:p>
    <w:p w:rsidR="005C72EB" w:rsidRDefault="005C72EB" w:rsidP="005C72EB">
      <w:pPr>
        <w:spacing w:after="0"/>
        <w:rPr>
          <w:rFonts w:cs="Calibri"/>
          <w:b/>
          <w:sz w:val="20"/>
          <w:szCs w:val="20"/>
          <w:lang w:val="es-ES"/>
        </w:rPr>
      </w:pPr>
    </w:p>
    <w:p w:rsidR="005C72EB" w:rsidRDefault="005C72EB" w:rsidP="005C72EB">
      <w:pPr>
        <w:spacing w:after="0"/>
        <w:rPr>
          <w:rFonts w:cs="Calibri"/>
          <w:b/>
          <w:sz w:val="20"/>
          <w:szCs w:val="20"/>
          <w:lang w:val="es-ES"/>
        </w:rPr>
      </w:pPr>
      <w:r>
        <w:rPr>
          <w:noProof/>
          <w:lang w:eastAsia="es-CO"/>
        </w:rPr>
        <mc:AlternateContent>
          <mc:Choice Requires="wps">
            <w:drawing>
              <wp:anchor distT="0" distB="0" distL="114300" distR="114300" simplePos="0" relativeHeight="251694080" behindDoc="0" locked="0" layoutInCell="1" allowOverlap="1" wp14:anchorId="61783126" wp14:editId="5B02696D">
                <wp:simplePos x="0" y="0"/>
                <wp:positionH relativeFrom="column">
                  <wp:posOffset>334010</wp:posOffset>
                </wp:positionH>
                <wp:positionV relativeFrom="paragraph">
                  <wp:posOffset>122555</wp:posOffset>
                </wp:positionV>
                <wp:extent cx="5003800" cy="190500"/>
                <wp:effectExtent l="0" t="0" r="6350" b="0"/>
                <wp:wrapNone/>
                <wp:docPr id="4239"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03800" cy="190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B4CEA" w:rsidRPr="00F466A7" w:rsidRDefault="004B4CEA"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83126" id="_x0000_s1035" type="#_x0000_t202" style="position:absolute;left:0;text-align:left;margin-left:26.3pt;margin-top:9.65pt;width:394pt;height: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" fillcolor="white [3201]" stroked="f" strokeweight=".5pt">
                <v:path arrowok="t"/>
                <v:textbox>
                  <w:txbxContent>
                    <w:p w:rsidR="004B4CEA" w:rsidRPr="00F466A7" w:rsidRDefault="004B4CEA"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v:textbox>
              </v:shape>
            </w:pict>
          </mc:Fallback>
        </mc:AlternateContent>
      </w:r>
    </w:p>
    <w:p w:rsidR="005C72EB" w:rsidRDefault="005C72EB" w:rsidP="005C72EB">
      <w:pPr>
        <w:spacing w:after="0"/>
        <w:rPr>
          <w:rFonts w:cs="Calibri"/>
          <w:b/>
          <w:sz w:val="20"/>
          <w:szCs w:val="20"/>
          <w:lang w:val="es-ES"/>
        </w:rPr>
      </w:pPr>
    </w:p>
    <w:p w:rsidR="005C72EB" w:rsidRDefault="005C72EB" w:rsidP="005C72EB">
      <w:pPr>
        <w:spacing w:after="0"/>
        <w:rPr>
          <w:rFonts w:cs="Calibri"/>
          <w:lang w:val="es-ES"/>
        </w:rPr>
      </w:pPr>
    </w:p>
    <w:p w:rsidR="005C72EB" w:rsidRDefault="005C72EB" w:rsidP="005C72EB">
      <w:pPr>
        <w:autoSpaceDE w:val="0"/>
        <w:autoSpaceDN w:val="0"/>
        <w:adjustRightInd w:val="0"/>
        <w:spacing w:after="0" w:line="240" w:lineRule="auto"/>
        <w:rPr>
          <w:rFonts w:eastAsia="Times New Roman" w:cs="Arial"/>
          <w:color w:val="000000"/>
        </w:rPr>
      </w:pPr>
      <w:r w:rsidRPr="00FB1E77">
        <w:rPr>
          <w:rFonts w:eastAsia="Times New Roman" w:cs="Arial"/>
        </w:rPr>
        <w:t xml:space="preserve">En el 2012, en 30 barrios de la ciudad, se concentra el 72,2% del total de los homicidios, mientras que en el 2011, estos mismos 30 barrios, representaban el 60,8%.  Esto representa un </w:t>
      </w:r>
      <w:r w:rsidRPr="00FB1E77">
        <w:rPr>
          <w:rFonts w:eastAsia="Times New Roman" w:cs="Arial"/>
          <w:color w:val="000000"/>
        </w:rPr>
        <w:t>incremento de la concentración espacial, en comparación con el mismo periodo del año anterior del 26,6% al pasar de 199 a 252 homicidios en 2012.</w:t>
      </w:r>
    </w:p>
    <w:p w:rsidR="005C72EB" w:rsidRPr="00FB1E77" w:rsidRDefault="005C72EB" w:rsidP="005C72EB">
      <w:pPr>
        <w:autoSpaceDE w:val="0"/>
        <w:autoSpaceDN w:val="0"/>
        <w:adjustRightInd w:val="0"/>
        <w:spacing w:after="0" w:line="240" w:lineRule="auto"/>
        <w:rPr>
          <w:rFonts w:eastAsia="Times New Roman" w:cs="Arial"/>
          <w:color w:val="000000"/>
        </w:rPr>
      </w:pPr>
    </w:p>
    <w:p w:rsidR="005C72EB" w:rsidRDefault="005C72EB" w:rsidP="005C72EB">
      <w:pPr>
        <w:spacing w:after="0"/>
        <w:rPr>
          <w:rFonts w:eastAsia="Times New Roman" w:cs="Calibri"/>
          <w:lang w:val="es-ES"/>
        </w:rPr>
      </w:pPr>
      <w:r w:rsidRPr="000A4755">
        <w:rPr>
          <w:rFonts w:eastAsia="Times New Roman" w:cs="Calibri"/>
          <w:lang w:val="es-ES"/>
        </w:rPr>
        <w:t>Barrios como El Bosque, La Chinita, La Luz, Rebolo, San Roque, Santo Domingo Guzmán y Villanueva aún registran el mayor número de casos de homicidios de la ciudad en el 2013. Así mismo para el año 2014, se observa un incremento del 15% en los homicidios sucedidos en barrios priorizados</w:t>
      </w:r>
      <w:r>
        <w:rPr>
          <w:rFonts w:eastAsia="Times New Roman" w:cs="Calibri"/>
          <w:lang w:val="es-ES"/>
        </w:rPr>
        <w:t xml:space="preserve">. </w:t>
      </w:r>
    </w:p>
    <w:p w:rsidR="005C72EB" w:rsidRDefault="005C72EB" w:rsidP="005C72EB">
      <w:pPr>
        <w:spacing w:after="0"/>
        <w:rPr>
          <w:rFonts w:eastAsia="Times New Roman" w:cs="Calibri"/>
          <w:lang w:val="es-ES"/>
        </w:rPr>
      </w:pPr>
    </w:p>
    <w:p w:rsidR="005C72EB" w:rsidRPr="000A4755" w:rsidRDefault="005C72EB" w:rsidP="005C72EB">
      <w:pPr>
        <w:spacing w:after="0"/>
        <w:rPr>
          <w:rFonts w:eastAsia="Times New Roman" w:cs="Calibri"/>
          <w:lang w:val="es-ES"/>
        </w:rPr>
      </w:pPr>
      <w:r>
        <w:rPr>
          <w:rFonts w:eastAsia="Times New Roman" w:cs="Calibri"/>
          <w:lang w:val="es-ES"/>
        </w:rPr>
        <w:t>Los</w:t>
      </w:r>
      <w:r w:rsidRPr="000A4755">
        <w:rPr>
          <w:rFonts w:eastAsia="Times New Roman" w:cs="Calibri"/>
          <w:lang w:val="es-ES"/>
        </w:rPr>
        <w:t xml:space="preserve"> barrios priorizados (El Bosque, la chinita, Rebolo, Villanueva y la luz) suman  112 casos, que representan un 33% de los homicidios sucedidos en la ciudad de Barranquilla durante  el año señalado. </w:t>
      </w:r>
    </w:p>
    <w:p w:rsidR="005C72EB" w:rsidRDefault="005C72EB" w:rsidP="005C72EB">
      <w:pPr>
        <w:spacing w:after="0"/>
        <w:rPr>
          <w:rFonts w:eastAsia="Times New Roman" w:cs="Calibri"/>
          <w:lang w:val="es-ES"/>
        </w:rPr>
      </w:pPr>
    </w:p>
    <w:p w:rsidR="005C72EB" w:rsidRPr="000A4755" w:rsidRDefault="005C72EB" w:rsidP="005C72EB">
      <w:pPr>
        <w:spacing w:after="0"/>
        <w:rPr>
          <w:rFonts w:eastAsia="Times New Roman" w:cs="Calibri"/>
          <w:lang w:val="es-ES"/>
        </w:rPr>
      </w:pPr>
      <w:r w:rsidRPr="00CB0B1C">
        <w:rPr>
          <w:rFonts w:eastAsia="Times New Roman" w:cs="Calibri"/>
          <w:b/>
          <w:lang w:val="es-ES"/>
        </w:rPr>
        <w:t>En el año 2015 hasta el mes de agosto los barrios priorizados continúan con una tendencia a incrementar del 18%.</w:t>
      </w:r>
      <w:r>
        <w:rPr>
          <w:rFonts w:eastAsia="Times New Roman" w:cs="Calibri"/>
          <w:lang w:val="es-ES"/>
        </w:rPr>
        <w:t xml:space="preserve"> Barrios </w:t>
      </w:r>
      <w:r w:rsidRPr="000A4755">
        <w:rPr>
          <w:rFonts w:eastAsia="Times New Roman" w:cs="Calibri"/>
          <w:lang w:val="es-ES"/>
        </w:rPr>
        <w:t xml:space="preserve"> como Santa María pasa</w:t>
      </w:r>
      <w:r>
        <w:rPr>
          <w:rFonts w:eastAsia="Times New Roman" w:cs="Calibri"/>
          <w:lang w:val="es-ES"/>
        </w:rPr>
        <w:t>n</w:t>
      </w:r>
      <w:r w:rsidRPr="000A4755">
        <w:rPr>
          <w:rFonts w:eastAsia="Times New Roman" w:cs="Calibri"/>
          <w:lang w:val="es-ES"/>
        </w:rPr>
        <w:t xml:space="preserve"> de 1 caso a 13 al realizar un comparativo de periodo analizado para los años 2014 y 2015,</w:t>
      </w:r>
      <w:r>
        <w:rPr>
          <w:rFonts w:eastAsia="Times New Roman" w:cs="Calibri"/>
          <w:lang w:val="es-ES"/>
        </w:rPr>
        <w:t xml:space="preserve"> barrio la luz con 8 casos más,</w:t>
      </w:r>
      <w:r w:rsidRPr="000A4755">
        <w:rPr>
          <w:rFonts w:eastAsia="Times New Roman" w:cs="Calibri"/>
          <w:lang w:val="es-ES"/>
        </w:rPr>
        <w:t xml:space="preserve"> barrio San Roque,  con 4 casos más al pasar de 4 a 8 casos y el corregimiento la playa que paso de 2 casos a 7 en el periodo que cubre los meses enero-agosto de 2014 y 2015.</w:t>
      </w:r>
    </w:p>
    <w:p w:rsidR="005C72EB" w:rsidRDefault="005C72EB" w:rsidP="005C72EB">
      <w:pPr>
        <w:spacing w:after="0"/>
        <w:rPr>
          <w:rFonts w:cs="Calibri"/>
          <w:lang w:val="es-ES"/>
        </w:rPr>
      </w:pPr>
    </w:p>
    <w:p w:rsidR="005C72EB" w:rsidRPr="000A4755" w:rsidRDefault="005C72EB" w:rsidP="005C72EB">
      <w:pPr>
        <w:autoSpaceDE w:val="0"/>
        <w:autoSpaceDN w:val="0"/>
        <w:adjustRightInd w:val="0"/>
        <w:spacing w:after="0" w:line="240" w:lineRule="auto"/>
        <w:rPr>
          <w:rFonts w:eastAsia="Times New Roman" w:cs="Calibri"/>
          <w:lang w:val="es-ES"/>
        </w:rPr>
      </w:pPr>
      <w:r w:rsidRPr="000A4755">
        <w:rPr>
          <w:rFonts w:eastAsia="Times New Roman" w:cs="Arial"/>
        </w:rPr>
        <w:t xml:space="preserve">El lugar de mayor ocurrencia de los Homicidios en el 2012, es la vía pública con el 78,6%, con un crecimiento de la comisión de los homicidios en este escenario del 23,5% en comparación con 2011. El segundo lugar de mayor ocurrencia de homicidios es la vivienda, con un porcentaje de participación del 12,6% en el 2012 y el 14,1% en el 2011. Para el año 2013 y el año 2014, sigue siendo vía pública el lugar de mayor ocurrencia de los homicidios con el  78%  de los caso para el año 2013 y el 77% en el año 2014. </w:t>
      </w:r>
      <w:r w:rsidRPr="00CB0B1C">
        <w:rPr>
          <w:rFonts w:eastAsia="Times New Roman" w:cs="Arial"/>
          <w:b/>
        </w:rPr>
        <w:t>Esta situación continúa para el periodo enero-agosto de 2015, puesto que el 74% de los homicidios sucedidos en la ciudad ocurrieron en la vía pública</w:t>
      </w:r>
      <w:r w:rsidRPr="000A4755">
        <w:rPr>
          <w:rFonts w:eastAsia="Times New Roman" w:cs="Arial"/>
        </w:rPr>
        <w:t>.</w:t>
      </w:r>
    </w:p>
    <w:p w:rsidR="005C72EB" w:rsidRDefault="005C72EB" w:rsidP="005C72EB">
      <w:pPr>
        <w:spacing w:after="0"/>
        <w:rPr>
          <w:rFonts w:cs="Calibri"/>
          <w:lang w:val="es-ES"/>
        </w:rPr>
      </w:pPr>
    </w:p>
    <w:p w:rsidR="005C72EB" w:rsidRPr="00C97D6F" w:rsidRDefault="009C2596" w:rsidP="003150FA">
      <w:pPr>
        <w:pStyle w:val="Ttulo3"/>
      </w:pPr>
      <w:bookmarkStart w:id="27" w:name="_Toc432134016"/>
      <w:bookmarkStart w:id="28" w:name="_Toc433224024"/>
      <w:r w:rsidRPr="00C97D6F">
        <w:t>CARACTERIZACIÓN DE LOS HOMICIDIOS</w:t>
      </w:r>
      <w:bookmarkEnd w:id="27"/>
      <w:bookmarkEnd w:id="28"/>
    </w:p>
    <w:p w:rsidR="005C72EB" w:rsidRDefault="005C72EB" w:rsidP="005C72EB">
      <w:pPr>
        <w:spacing w:after="0"/>
      </w:pPr>
    </w:p>
    <w:p w:rsidR="005C72EB" w:rsidRDefault="005C72EB" w:rsidP="005C72EB">
      <w:pPr>
        <w:spacing w:after="0"/>
      </w:pPr>
      <w:r>
        <w:t>En el año 2012 se registraron 235</w:t>
      </w:r>
      <w:r w:rsidRPr="00A65BE8">
        <w:t xml:space="preserve"> homicidios por violencia instrumental</w:t>
      </w:r>
      <w:r>
        <w:t>, con una participación del 67% del total. De estos 176</w:t>
      </w:r>
      <w:r w:rsidRPr="00A65BE8">
        <w:t xml:space="preserve"> casos se id</w:t>
      </w:r>
      <w:r>
        <w:t>entificaron como sicariatos y 36</w:t>
      </w:r>
      <w:r w:rsidRPr="00A65BE8">
        <w:t xml:space="preserve"> se dieron en medio de un atraco</w:t>
      </w:r>
      <w:r>
        <w:t xml:space="preserve"> o hurto en víctimas y 23 en personas que ejercían alguna actividad delictiva</w:t>
      </w:r>
      <w:r w:rsidRPr="00A65BE8">
        <w:t xml:space="preserve">. Aquellos homicidios de tipo incidental representaron el </w:t>
      </w:r>
      <w:r>
        <w:t>30% con 105 casos registrados. De estos, 77 se presentan a consecuencia de riñas y violencia interpersonal.</w:t>
      </w:r>
    </w:p>
    <w:p w:rsidR="005C72EB" w:rsidRDefault="005C72EB" w:rsidP="005C72EB">
      <w:pPr>
        <w:spacing w:after="0"/>
      </w:pPr>
    </w:p>
    <w:p w:rsidR="005C72EB" w:rsidRDefault="005C72EB" w:rsidP="005C72EB">
      <w:pPr>
        <w:spacing w:after="0"/>
      </w:pPr>
      <w:r>
        <w:t xml:space="preserve">Para el año 2014, el número de homicidios es dado principalmente por violencia de tipo instrumental con el  58%, sin embargo, observamos una reducción de 9 puntos porcentuales de este tipo de violencia en comparación con el año 2012. </w:t>
      </w:r>
    </w:p>
    <w:p w:rsidR="005C72EB" w:rsidRDefault="005C72EB" w:rsidP="005C72EB">
      <w:pPr>
        <w:spacing w:after="0" w:line="240" w:lineRule="auto"/>
      </w:pPr>
    </w:p>
    <w:p w:rsidR="005C72EB" w:rsidRPr="005C72EB" w:rsidRDefault="005C72EB" w:rsidP="005C72EB">
      <w:pPr>
        <w:spacing w:after="0" w:line="240" w:lineRule="auto"/>
        <w:jc w:val="center"/>
        <w:rPr>
          <w:b/>
          <w:color w:val="000000" w:themeColor="text1"/>
          <w:sz w:val="20"/>
          <w:szCs w:val="20"/>
        </w:rPr>
      </w:pPr>
      <w:r w:rsidRPr="005C72EB">
        <w:rPr>
          <w:b/>
          <w:color w:val="000000" w:themeColor="text1"/>
          <w:sz w:val="20"/>
          <w:szCs w:val="20"/>
        </w:rPr>
        <w:t>Gráfico No. 6 Homicidios Según Movil, 2012 - 2015</w:t>
      </w:r>
    </w:p>
    <w:p w:rsidR="005C72EB" w:rsidRDefault="005C72EB" w:rsidP="005C72EB">
      <w:pPr>
        <w:spacing w:after="0" w:line="240" w:lineRule="auto"/>
        <w:jc w:val="center"/>
        <w:rPr>
          <w:b/>
          <w:color w:val="C00000"/>
          <w:sz w:val="20"/>
          <w:szCs w:val="20"/>
        </w:rPr>
      </w:pPr>
      <w:r>
        <w:rPr>
          <w:noProof/>
          <w:lang w:eastAsia="es-CO"/>
        </w:rPr>
        <w:drawing>
          <wp:anchor distT="0" distB="0" distL="114300" distR="114300" simplePos="0" relativeHeight="251857920" behindDoc="0" locked="0" layoutInCell="1" allowOverlap="1" wp14:anchorId="260343DF" wp14:editId="664F88D1">
            <wp:simplePos x="0" y="0"/>
            <wp:positionH relativeFrom="margin">
              <wp:posOffset>-261620</wp:posOffset>
            </wp:positionH>
            <wp:positionV relativeFrom="paragraph">
              <wp:posOffset>208841</wp:posOffset>
            </wp:positionV>
            <wp:extent cx="6123305" cy="2902585"/>
            <wp:effectExtent l="0" t="0" r="0" b="0"/>
            <wp:wrapTopAndBottom/>
            <wp:docPr id="32809" name="Gráfico 328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rsidR="005C72EB" w:rsidRDefault="005C72EB" w:rsidP="005C72EB">
      <w:pPr>
        <w:spacing w:after="0" w:line="240" w:lineRule="auto"/>
        <w:rPr>
          <w:b/>
          <w:color w:val="C00000"/>
          <w:sz w:val="20"/>
          <w:szCs w:val="20"/>
        </w:rPr>
      </w:pPr>
      <w:r>
        <w:rPr>
          <w:noProof/>
          <w:lang w:eastAsia="es-CO"/>
        </w:rPr>
        <mc:AlternateContent>
          <mc:Choice Requires="wps">
            <w:drawing>
              <wp:anchor distT="0" distB="0" distL="114300" distR="114300" simplePos="0" relativeHeight="251695104" behindDoc="0" locked="0" layoutInCell="1" allowOverlap="1" wp14:anchorId="4FC47F9C" wp14:editId="406054D2">
                <wp:simplePos x="0" y="0"/>
                <wp:positionH relativeFrom="column">
                  <wp:posOffset>404155</wp:posOffset>
                </wp:positionH>
                <wp:positionV relativeFrom="paragraph">
                  <wp:posOffset>3028758</wp:posOffset>
                </wp:positionV>
                <wp:extent cx="5003800" cy="190500"/>
                <wp:effectExtent l="0" t="0" r="0" b="0"/>
                <wp:wrapNone/>
                <wp:docPr id="417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03800" cy="19050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B4CEA" w:rsidRPr="00F466A7" w:rsidRDefault="004B4CEA"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C47F9C" id="Text Box 9" o:spid="_x0000_s1036" type="#_x0000_t202" style="position:absolute;left:0;text-align:left;margin-left:31.8pt;margin-top:238.5pt;width:394pt;height: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" filled="f" fillcolor="white [3201]" stroked="f" strokeweight=".5pt">
                <v:path arrowok="t"/>
                <v:textbox>
                  <w:txbxContent>
                    <w:p w:rsidR="004B4CEA" w:rsidRPr="00F466A7" w:rsidRDefault="004B4CEA"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v:textbox>
              </v:shape>
            </w:pict>
          </mc:Fallback>
        </mc:AlternateContent>
      </w:r>
    </w:p>
    <w:p w:rsidR="005C72EB" w:rsidRDefault="005C72EB" w:rsidP="005C72EB">
      <w:pPr>
        <w:spacing w:after="0" w:line="240" w:lineRule="auto"/>
        <w:jc w:val="center"/>
        <w:rPr>
          <w:b/>
          <w:color w:val="C00000"/>
          <w:sz w:val="20"/>
          <w:szCs w:val="20"/>
        </w:rPr>
      </w:pPr>
    </w:p>
    <w:p w:rsidR="005C72EB" w:rsidRDefault="005C72EB" w:rsidP="005C72EB">
      <w:pPr>
        <w:spacing w:after="0" w:line="240" w:lineRule="auto"/>
        <w:jc w:val="center"/>
        <w:rPr>
          <w:b/>
          <w:sz w:val="20"/>
          <w:szCs w:val="20"/>
        </w:rPr>
      </w:pPr>
    </w:p>
    <w:p w:rsidR="005C72EB" w:rsidRPr="00BD46E4" w:rsidRDefault="009C2596" w:rsidP="003150FA">
      <w:pPr>
        <w:pStyle w:val="Ttulo3"/>
      </w:pPr>
      <w:bookmarkStart w:id="29" w:name="_Toc432134017"/>
      <w:bookmarkStart w:id="30" w:name="_Toc433224025"/>
      <w:r w:rsidRPr="00BD46E4">
        <w:t>MECANISMO CAUSAL</w:t>
      </w:r>
      <w:bookmarkEnd w:id="29"/>
      <w:bookmarkEnd w:id="30"/>
    </w:p>
    <w:p w:rsidR="005C72EB" w:rsidRDefault="005C72EB" w:rsidP="005C72EB">
      <w:pPr>
        <w:spacing w:after="0" w:line="240" w:lineRule="auto"/>
        <w:rPr>
          <w:rFonts w:cs="Arial"/>
        </w:rPr>
      </w:pPr>
    </w:p>
    <w:p w:rsidR="005C72EB" w:rsidRDefault="005C72EB" w:rsidP="005C72EB">
      <w:pPr>
        <w:pStyle w:val="Default"/>
        <w:jc w:val="both"/>
        <w:rPr>
          <w:rFonts w:asciiTheme="minorHAnsi" w:hAnsiTheme="minorHAnsi"/>
          <w:color w:val="auto"/>
          <w:sz w:val="22"/>
          <w:szCs w:val="22"/>
        </w:rPr>
      </w:pPr>
      <w:r w:rsidRPr="001257EE">
        <w:rPr>
          <w:rFonts w:asciiTheme="minorHAnsi" w:hAnsiTheme="minorHAnsi"/>
          <w:color w:val="auto"/>
          <w:sz w:val="22"/>
          <w:szCs w:val="22"/>
        </w:rPr>
        <w:t xml:space="preserve">El mecanismo </w:t>
      </w:r>
      <w:r w:rsidRPr="00C57132">
        <w:rPr>
          <w:rFonts w:asciiTheme="minorHAnsi" w:hAnsiTheme="minorHAnsi"/>
          <w:color w:val="auto"/>
          <w:sz w:val="22"/>
          <w:szCs w:val="22"/>
        </w:rPr>
        <w:t xml:space="preserve">causal  que más participa son las armas de fuego con 75%, entre el 2012 y el 2014 sin embargo se denota una reducción del 6,5%, continúan las armas corto punzantes con una participación del  17% y un aumento del 18% entre </w:t>
      </w:r>
      <w:r w:rsidRPr="001257EE">
        <w:rPr>
          <w:rFonts w:asciiTheme="minorHAnsi" w:hAnsiTheme="minorHAnsi"/>
          <w:color w:val="auto"/>
          <w:sz w:val="22"/>
          <w:szCs w:val="22"/>
        </w:rPr>
        <w:t>2012 y 2014. En</w:t>
      </w:r>
      <w:r>
        <w:rPr>
          <w:rFonts w:asciiTheme="minorHAnsi" w:hAnsiTheme="minorHAnsi"/>
          <w:color w:val="auto"/>
          <w:sz w:val="22"/>
          <w:szCs w:val="22"/>
        </w:rPr>
        <w:t>tre el mes de enero y agosto del 2015,</w:t>
      </w:r>
      <w:r w:rsidRPr="001257EE">
        <w:rPr>
          <w:rFonts w:asciiTheme="minorHAnsi" w:hAnsiTheme="minorHAnsi"/>
          <w:color w:val="auto"/>
          <w:sz w:val="22"/>
          <w:szCs w:val="22"/>
        </w:rPr>
        <w:t xml:space="preserve"> el 77% de los homicidios se cometen con armas de fuego, mientras que el 20% lo hacen con elementos corto punzantes.</w:t>
      </w:r>
    </w:p>
    <w:p w:rsidR="005C72EB" w:rsidRDefault="005C72EB" w:rsidP="005C72EB">
      <w:pPr>
        <w:pStyle w:val="Default"/>
        <w:jc w:val="both"/>
        <w:rPr>
          <w:rFonts w:cs="Utsaah"/>
          <w:b/>
          <w:i/>
        </w:rPr>
      </w:pPr>
    </w:p>
    <w:p w:rsidR="005C72EB" w:rsidRPr="00BD46E4" w:rsidRDefault="009C2596" w:rsidP="003150FA">
      <w:pPr>
        <w:pStyle w:val="Ttulo3"/>
      </w:pPr>
      <w:bookmarkStart w:id="31" w:name="_Toc432134018"/>
      <w:bookmarkStart w:id="32" w:name="_Toc433224026"/>
      <w:r w:rsidRPr="00BD46E4">
        <w:t>CARACTERÍSTICAS DE LAS VÍCTIMAS</w:t>
      </w:r>
      <w:bookmarkEnd w:id="31"/>
      <w:bookmarkEnd w:id="32"/>
      <w:r w:rsidRPr="00BD46E4">
        <w:t xml:space="preserve"> </w:t>
      </w:r>
    </w:p>
    <w:p w:rsidR="005C72EB" w:rsidRDefault="005C72EB" w:rsidP="005C72EB">
      <w:pPr>
        <w:pStyle w:val="Default"/>
        <w:rPr>
          <w:rFonts w:asciiTheme="minorHAnsi" w:hAnsiTheme="minorHAnsi"/>
          <w:color w:val="auto"/>
          <w:sz w:val="22"/>
          <w:szCs w:val="22"/>
        </w:rPr>
      </w:pPr>
    </w:p>
    <w:tbl>
      <w:tblPr>
        <w:tblStyle w:val="Tablaconcuadrcula"/>
        <w:tblpPr w:leftFromText="141" w:rightFromText="141" w:vertAnchor="text" w:horzAnchor="margin" w:tblpXSpec="center" w:tblpY="173"/>
        <w:tblW w:w="100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3592"/>
        <w:gridCol w:w="3382"/>
        <w:gridCol w:w="3073"/>
      </w:tblGrid>
      <w:tr w:rsidR="005C72EB" w:rsidTr="005C72EB">
        <w:trPr>
          <w:trHeight w:val="3028"/>
        </w:trPr>
        <w:tc>
          <w:tcPr>
            <w:tcW w:w="3592" w:type="dxa"/>
          </w:tcPr>
          <w:p w:rsidR="005C72EB" w:rsidRDefault="005C72EB" w:rsidP="005C72EB">
            <w:pPr>
              <w:pStyle w:val="Default"/>
              <w:jc w:val="both"/>
              <w:rPr>
                <w:rFonts w:asciiTheme="minorHAnsi" w:hAnsiTheme="minorHAnsi"/>
                <w:color w:val="auto"/>
                <w:sz w:val="22"/>
                <w:szCs w:val="22"/>
              </w:rPr>
            </w:pPr>
            <w:r>
              <w:rPr>
                <w:noProof/>
              </w:rPr>
              <w:drawing>
                <wp:inline distT="0" distB="0" distL="0" distR="0" wp14:anchorId="7CFEAA50" wp14:editId="50D8B6F3">
                  <wp:extent cx="2133600" cy="2895600"/>
                  <wp:effectExtent l="0" t="0" r="19050" b="19050"/>
                  <wp:docPr id="32789" name="Gráfico 327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c>
          <w:tcPr>
            <w:tcW w:w="3382" w:type="dxa"/>
          </w:tcPr>
          <w:p w:rsidR="005C72EB" w:rsidRDefault="005C72EB" w:rsidP="005C72EB">
            <w:pPr>
              <w:pStyle w:val="Default"/>
              <w:jc w:val="both"/>
              <w:rPr>
                <w:rFonts w:asciiTheme="minorHAnsi" w:hAnsiTheme="minorHAnsi"/>
                <w:color w:val="auto"/>
                <w:sz w:val="22"/>
                <w:szCs w:val="22"/>
              </w:rPr>
            </w:pPr>
            <w:r>
              <w:rPr>
                <w:noProof/>
              </w:rPr>
              <w:drawing>
                <wp:inline distT="0" distB="0" distL="0" distR="0" wp14:anchorId="24EF621E" wp14:editId="0E93EA93">
                  <wp:extent cx="2019300" cy="2895600"/>
                  <wp:effectExtent l="0" t="0" r="19050" b="19050"/>
                  <wp:docPr id="32790" name="Gráfico 327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c>
          <w:tcPr>
            <w:tcW w:w="3073" w:type="dxa"/>
            <w:vMerge w:val="restart"/>
          </w:tcPr>
          <w:p w:rsidR="005C72EB" w:rsidRPr="00C57132" w:rsidRDefault="005C72EB" w:rsidP="005C72EB">
            <w:pPr>
              <w:pStyle w:val="Default"/>
              <w:jc w:val="both"/>
              <w:rPr>
                <w:rFonts w:asciiTheme="minorHAnsi" w:hAnsiTheme="minorHAnsi" w:cs="Adobe Thai"/>
                <w:color w:val="auto"/>
                <w:sz w:val="22"/>
                <w:szCs w:val="22"/>
              </w:rPr>
            </w:pPr>
            <w:r w:rsidRPr="00C57132">
              <w:rPr>
                <w:rFonts w:asciiTheme="minorHAnsi" w:hAnsiTheme="minorHAnsi" w:cs="Adobe Thai"/>
                <w:color w:val="auto"/>
                <w:sz w:val="22"/>
                <w:szCs w:val="22"/>
              </w:rPr>
              <w:t>Las principales víctimas de los homicidios son hombres. En promedio cada año se presentaron 93% casos.</w:t>
            </w:r>
          </w:p>
          <w:p w:rsidR="005C72EB" w:rsidRPr="00C57132" w:rsidRDefault="005C72EB" w:rsidP="005C72EB">
            <w:pPr>
              <w:pStyle w:val="Default"/>
              <w:jc w:val="both"/>
              <w:rPr>
                <w:rFonts w:asciiTheme="minorHAnsi" w:hAnsiTheme="minorHAnsi" w:cs="Adobe Thai"/>
                <w:color w:val="auto"/>
                <w:sz w:val="22"/>
                <w:szCs w:val="22"/>
              </w:rPr>
            </w:pPr>
          </w:p>
          <w:p w:rsidR="005C72EB" w:rsidRPr="00C57132" w:rsidRDefault="005C72EB" w:rsidP="005C72EB">
            <w:pPr>
              <w:pStyle w:val="Default"/>
              <w:jc w:val="both"/>
              <w:rPr>
                <w:rFonts w:asciiTheme="minorHAnsi" w:hAnsiTheme="minorHAnsi" w:cs="Adobe Thai"/>
                <w:color w:val="auto"/>
                <w:sz w:val="22"/>
                <w:szCs w:val="22"/>
              </w:rPr>
            </w:pPr>
            <w:r w:rsidRPr="00C57132">
              <w:rPr>
                <w:rFonts w:asciiTheme="minorHAnsi" w:hAnsiTheme="minorHAnsi" w:cs="Adobe Thai"/>
                <w:color w:val="auto"/>
                <w:sz w:val="22"/>
                <w:szCs w:val="22"/>
              </w:rPr>
              <w:t>La participación de las mujeres ha aumentado ligeramente en los últimos cuatro años, pasando de 6,25% en el año 2012 a  7,25% en los últimos tres años, con 23 casos en promedio. Las mujeres víctimas se encuentran en el grupo de edad de 25 a 35 años.</w:t>
            </w:r>
          </w:p>
          <w:p w:rsidR="005C72EB" w:rsidRPr="00C57132" w:rsidRDefault="005C72EB" w:rsidP="005C72EB">
            <w:pPr>
              <w:pStyle w:val="Default"/>
              <w:jc w:val="both"/>
              <w:rPr>
                <w:rFonts w:asciiTheme="minorHAnsi" w:hAnsiTheme="minorHAnsi" w:cs="Adobe Thai"/>
                <w:color w:val="auto"/>
                <w:sz w:val="22"/>
                <w:szCs w:val="22"/>
              </w:rPr>
            </w:pPr>
          </w:p>
          <w:p w:rsidR="005C72EB" w:rsidRPr="00C57132" w:rsidRDefault="005C72EB" w:rsidP="005C72EB">
            <w:pPr>
              <w:pStyle w:val="Default"/>
              <w:jc w:val="both"/>
              <w:rPr>
                <w:rFonts w:asciiTheme="minorHAnsi" w:hAnsiTheme="minorHAnsi" w:cs="Adobe Thai"/>
                <w:color w:val="auto"/>
                <w:sz w:val="22"/>
                <w:szCs w:val="22"/>
              </w:rPr>
            </w:pPr>
            <w:r w:rsidRPr="00C57132">
              <w:rPr>
                <w:rFonts w:asciiTheme="minorHAnsi" w:hAnsiTheme="minorHAnsi" w:cs="Adobe Thai"/>
                <w:color w:val="auto"/>
                <w:sz w:val="22"/>
                <w:szCs w:val="22"/>
              </w:rPr>
              <w:t xml:space="preserve">El grupo de menores de edad con un promedio de 20 casos (6,5%), presenta una variación durante este periodo, con una diminución importante entre el 2013 y el 2014 de 6 casos. Para ese periodo lo más crítico eran los enfrentamientos entre pandillas que logran pacificar con el programa Va jugando de la Alcaldía </w:t>
            </w:r>
          </w:p>
          <w:p w:rsidR="005C72EB" w:rsidRPr="00C57132" w:rsidRDefault="005C72EB" w:rsidP="005C72EB">
            <w:pPr>
              <w:pStyle w:val="Default"/>
              <w:jc w:val="both"/>
              <w:rPr>
                <w:rFonts w:asciiTheme="minorHAnsi" w:hAnsiTheme="minorHAnsi" w:cs="Adobe Thai"/>
                <w:color w:val="auto"/>
                <w:sz w:val="22"/>
                <w:szCs w:val="22"/>
              </w:rPr>
            </w:pPr>
          </w:p>
          <w:p w:rsidR="005C72EB" w:rsidRPr="00A5364B" w:rsidRDefault="005C72EB" w:rsidP="005C72EB">
            <w:pPr>
              <w:pStyle w:val="Default"/>
              <w:jc w:val="both"/>
              <w:rPr>
                <w:rFonts w:asciiTheme="minorHAnsi" w:hAnsiTheme="minorHAnsi" w:cs="Adobe Thai"/>
                <w:color w:val="595959" w:themeColor="text1" w:themeTint="A6"/>
                <w:sz w:val="22"/>
                <w:szCs w:val="22"/>
              </w:rPr>
            </w:pPr>
            <w:r w:rsidRPr="00C57132">
              <w:rPr>
                <w:rFonts w:asciiTheme="minorHAnsi" w:hAnsiTheme="minorHAnsi" w:cs="Adobe Thai"/>
                <w:b/>
                <w:color w:val="auto"/>
                <w:sz w:val="22"/>
                <w:szCs w:val="22"/>
              </w:rPr>
              <w:t>En el presente año, de enero a  agosto del 2015</w:t>
            </w:r>
            <w:r w:rsidRPr="00C57132">
              <w:rPr>
                <w:rFonts w:asciiTheme="minorHAnsi" w:hAnsiTheme="minorHAnsi" w:cs="Adobe Thai"/>
                <w:color w:val="auto"/>
                <w:sz w:val="22"/>
                <w:szCs w:val="22"/>
              </w:rPr>
              <w:t>, se registra de nuevo un incremento en víctimas de este grupo, principalmente asociados a micro tráfico y ajustes de cuentas. Al menos cuatro  menores son víctimas en medio de hechos en los que ellos no estaban involucrados.</w:t>
            </w:r>
          </w:p>
        </w:tc>
      </w:tr>
      <w:tr w:rsidR="005C72EB" w:rsidTr="005C72EB">
        <w:trPr>
          <w:trHeight w:val="4817"/>
        </w:trPr>
        <w:tc>
          <w:tcPr>
            <w:tcW w:w="3592" w:type="dxa"/>
          </w:tcPr>
          <w:p w:rsidR="005C72EB" w:rsidRDefault="005C72EB" w:rsidP="005C72EB">
            <w:pPr>
              <w:pStyle w:val="Default"/>
              <w:jc w:val="both"/>
              <w:rPr>
                <w:rFonts w:asciiTheme="minorHAnsi" w:hAnsiTheme="minorHAnsi"/>
                <w:color w:val="auto"/>
                <w:sz w:val="22"/>
                <w:szCs w:val="22"/>
              </w:rPr>
            </w:pPr>
            <w:r>
              <w:rPr>
                <w:noProof/>
              </w:rPr>
              <w:drawing>
                <wp:inline distT="0" distB="0" distL="0" distR="0" wp14:anchorId="72B4A5E8" wp14:editId="174D9D5C">
                  <wp:extent cx="2152650" cy="3295650"/>
                  <wp:effectExtent l="0" t="0" r="19050" b="19050"/>
                  <wp:docPr id="32791" name="Gráfico 327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c>
          <w:tcPr>
            <w:tcW w:w="3382" w:type="dxa"/>
          </w:tcPr>
          <w:p w:rsidR="005C72EB" w:rsidRDefault="005C72EB" w:rsidP="005C72EB">
            <w:pPr>
              <w:pStyle w:val="Default"/>
              <w:jc w:val="both"/>
              <w:rPr>
                <w:rFonts w:asciiTheme="minorHAnsi" w:hAnsiTheme="minorHAnsi"/>
                <w:color w:val="auto"/>
                <w:sz w:val="22"/>
                <w:szCs w:val="22"/>
              </w:rPr>
            </w:pPr>
            <w:r>
              <w:rPr>
                <w:noProof/>
              </w:rPr>
              <w:drawing>
                <wp:inline distT="0" distB="0" distL="0" distR="0" wp14:anchorId="217091AF" wp14:editId="7691A31D">
                  <wp:extent cx="2019300" cy="3295650"/>
                  <wp:effectExtent l="0" t="0" r="19050" b="19050"/>
                  <wp:docPr id="32792" name="Gráfico 3279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c>
          <w:tcPr>
            <w:tcW w:w="3073" w:type="dxa"/>
            <w:vMerge/>
          </w:tcPr>
          <w:p w:rsidR="005C72EB" w:rsidRPr="00A5364B" w:rsidRDefault="005C72EB" w:rsidP="005C72EB">
            <w:pPr>
              <w:pStyle w:val="Default"/>
              <w:jc w:val="both"/>
              <w:rPr>
                <w:rFonts w:asciiTheme="minorHAnsi" w:hAnsiTheme="minorHAnsi"/>
                <w:color w:val="auto"/>
                <w:sz w:val="22"/>
                <w:szCs w:val="22"/>
              </w:rPr>
            </w:pPr>
          </w:p>
        </w:tc>
      </w:tr>
    </w:tbl>
    <w:p w:rsidR="005C72EB" w:rsidRDefault="00AD695C" w:rsidP="005C72EB">
      <w:pPr>
        <w:pStyle w:val="Default"/>
        <w:jc w:val="both"/>
        <w:rPr>
          <w:rFonts w:asciiTheme="minorHAnsi" w:hAnsiTheme="minorHAnsi"/>
          <w:color w:val="auto"/>
          <w:sz w:val="22"/>
          <w:szCs w:val="22"/>
        </w:rPr>
      </w:pPr>
      <w:r>
        <w:rPr>
          <w:noProof/>
        </w:rPr>
        <mc:AlternateContent>
          <mc:Choice Requires="wps">
            <w:drawing>
              <wp:anchor distT="0" distB="0" distL="114300" distR="114300" simplePos="0" relativeHeight="251859968" behindDoc="0" locked="0" layoutInCell="1" allowOverlap="1" wp14:anchorId="6E1014D6" wp14:editId="79FC47A1">
                <wp:simplePos x="0" y="0"/>
                <wp:positionH relativeFrom="column">
                  <wp:posOffset>-611505</wp:posOffset>
                </wp:positionH>
                <wp:positionV relativeFrom="paragraph">
                  <wp:posOffset>6395085</wp:posOffset>
                </wp:positionV>
                <wp:extent cx="5003800" cy="190500"/>
                <wp:effectExtent l="0" t="0" r="0" b="0"/>
                <wp:wrapNone/>
                <wp:docPr id="328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03800" cy="19050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B4CEA" w:rsidRPr="00F466A7" w:rsidRDefault="004B4CEA" w:rsidP="0055610D">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1014D6" id="_x0000_s1037" type="#_x0000_t202" style="position:absolute;left:0;text-align:left;margin-left:-48.15pt;margin-top:503.55pt;width:394pt;height:1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" filled="f" fillcolor="white [3201]" stroked="f" strokeweight=".5pt">
                <v:path arrowok="t"/>
                <v:textbox>
                  <w:txbxContent>
                    <w:p w:rsidR="004B4CEA" w:rsidRPr="00F466A7" w:rsidRDefault="004B4CEA" w:rsidP="0055610D">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v:textbox>
              </v:shape>
            </w:pict>
          </mc:Fallback>
        </mc:AlternateContent>
      </w:r>
    </w:p>
    <w:p w:rsidR="00AD695C" w:rsidRDefault="00AD695C" w:rsidP="005C72EB">
      <w:pPr>
        <w:pStyle w:val="Prrafodelista"/>
        <w:shd w:val="clear" w:color="auto" w:fill="FFFFFF"/>
        <w:ind w:left="34" w:right="-518"/>
      </w:pPr>
    </w:p>
    <w:p w:rsidR="00AD695C" w:rsidRDefault="00AD695C" w:rsidP="005C72EB">
      <w:pPr>
        <w:pStyle w:val="Prrafodelista"/>
        <w:shd w:val="clear" w:color="auto" w:fill="FFFFFF"/>
        <w:ind w:left="34" w:right="-518"/>
      </w:pPr>
    </w:p>
    <w:p w:rsidR="005C72EB" w:rsidRDefault="005C72EB" w:rsidP="005C72EB">
      <w:pPr>
        <w:pStyle w:val="Prrafodelista"/>
        <w:shd w:val="clear" w:color="auto" w:fill="FFFFFF"/>
        <w:ind w:left="34" w:right="-518"/>
      </w:pPr>
      <w:r>
        <w:lastRenderedPageBreak/>
        <w:t>El grupo etario que mayor número de víctimas registra es el comprendido entre los 20 y 34 años de edad. Este grupo tiene el 60</w:t>
      </w:r>
      <w:r w:rsidRPr="0055544E">
        <w:t>% de participación del 20</w:t>
      </w:r>
      <w:r>
        <w:t>14</w:t>
      </w:r>
      <w:r w:rsidRPr="0055544E">
        <w:t>.</w:t>
      </w:r>
      <w:r>
        <w:t xml:space="preserve"> </w:t>
      </w:r>
      <w:r w:rsidRPr="00FF2D34">
        <w:t>La ma</w:t>
      </w:r>
      <w:r>
        <w:t xml:space="preserve">yor participación del de victimas por sicariato en el año 2014 </w:t>
      </w:r>
      <w:r w:rsidRPr="00FF2D34">
        <w:t xml:space="preserve"> está </w:t>
      </w:r>
      <w:r>
        <w:t>en este mismo grupo de edad</w:t>
      </w:r>
      <w:r w:rsidRPr="00FF2D34">
        <w:t>, co</w:t>
      </w:r>
      <w:r>
        <w:t>n el 64%, seguido del rango 35-4</w:t>
      </w:r>
      <w:r w:rsidRPr="00FF2D34">
        <w:t>4, con el 17,7% de esta modalidad. El porcentaje d</w:t>
      </w:r>
      <w:r>
        <w:t xml:space="preserve">e participación en las riñas está concentrado también en este rango </w:t>
      </w:r>
      <w:r w:rsidRPr="00FF2D34">
        <w:t xml:space="preserve">con el </w:t>
      </w:r>
      <w:r>
        <w:t>59%.</w:t>
      </w:r>
    </w:p>
    <w:p w:rsidR="005C72EB" w:rsidRPr="00BD46E4" w:rsidRDefault="009C2596" w:rsidP="003150FA">
      <w:pPr>
        <w:pStyle w:val="Ttulo3"/>
      </w:pPr>
      <w:bookmarkStart w:id="33" w:name="_Toc432134019"/>
      <w:bookmarkStart w:id="34" w:name="_Toc433224027"/>
      <w:r w:rsidRPr="00BD46E4">
        <w:t>DISTRIBUCIÓN TEMPORAL</w:t>
      </w:r>
      <w:bookmarkEnd w:id="33"/>
      <w:bookmarkEnd w:id="34"/>
    </w:p>
    <w:p w:rsidR="005C72EB" w:rsidRDefault="005C72EB" w:rsidP="005C72EB">
      <w:pPr>
        <w:spacing w:after="0" w:line="240" w:lineRule="auto"/>
        <w:rPr>
          <w:rFonts w:cs="Arial"/>
        </w:rPr>
      </w:pPr>
    </w:p>
    <w:p w:rsidR="005C72EB" w:rsidRPr="003C177E" w:rsidRDefault="005C72EB" w:rsidP="005C72EB">
      <w:pPr>
        <w:pStyle w:val="Prrafodelista"/>
        <w:shd w:val="clear" w:color="auto" w:fill="FFFFFF"/>
        <w:ind w:left="34"/>
      </w:pPr>
      <w:r w:rsidRPr="00AF2711">
        <w:t>El patrón de ocurrencia de los homicidios según día de la semana  no se ha modificado en los últimos años</w:t>
      </w:r>
      <w:r>
        <w:t xml:space="preserve">, con un incremento en el porcentaje de casos el día domingo en los primeros 8 meses del año 2015. </w:t>
      </w:r>
      <w:r w:rsidRPr="00AF2711">
        <w:t xml:space="preserve"> </w:t>
      </w:r>
      <w:r>
        <w:t>Los homicidios mantienen su patrón en horas de le noche y madrugada.</w:t>
      </w:r>
    </w:p>
    <w:p w:rsidR="005C72EB" w:rsidRDefault="005C72EB" w:rsidP="005C72EB">
      <w:pPr>
        <w:rPr>
          <w:rFonts w:ascii="Arial" w:hAnsi="Arial" w:cs="Arial"/>
          <w:b/>
          <w:szCs w:val="24"/>
        </w:rPr>
      </w:pPr>
      <w:r w:rsidRPr="004E493B">
        <w:rPr>
          <w:b/>
          <w:noProof/>
          <w:sz w:val="16"/>
          <w:szCs w:val="16"/>
          <w:lang w:eastAsia="es-CO"/>
        </w:rPr>
        <w:drawing>
          <wp:anchor distT="0" distB="0" distL="114300" distR="114300" simplePos="0" relativeHeight="251688960" behindDoc="0" locked="0" layoutInCell="1" allowOverlap="1" wp14:anchorId="219AA65A" wp14:editId="44EC9F84">
            <wp:simplePos x="0" y="0"/>
            <wp:positionH relativeFrom="column">
              <wp:posOffset>-17145</wp:posOffset>
            </wp:positionH>
            <wp:positionV relativeFrom="paragraph">
              <wp:posOffset>83185</wp:posOffset>
            </wp:positionV>
            <wp:extent cx="5648960" cy="2878455"/>
            <wp:effectExtent l="0" t="0" r="0" b="0"/>
            <wp:wrapSquare wrapText="bothSides"/>
            <wp:docPr id="77"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V relativeFrom="margin">
              <wp14:pctHeight>0</wp14:pctHeight>
            </wp14:sizeRelV>
          </wp:anchor>
        </w:drawing>
      </w:r>
      <w:r>
        <w:rPr>
          <w:noProof/>
          <w:lang w:eastAsia="es-CO"/>
        </w:rPr>
        <mc:AlternateContent>
          <mc:Choice Requires="wps">
            <w:drawing>
              <wp:anchor distT="0" distB="0" distL="114300" distR="114300" simplePos="0" relativeHeight="251726848" behindDoc="0" locked="0" layoutInCell="1" allowOverlap="1" wp14:anchorId="44B0561B" wp14:editId="3BE42AC4">
                <wp:simplePos x="0" y="0"/>
                <wp:positionH relativeFrom="column">
                  <wp:posOffset>506095</wp:posOffset>
                </wp:positionH>
                <wp:positionV relativeFrom="paragraph">
                  <wp:posOffset>3114675</wp:posOffset>
                </wp:positionV>
                <wp:extent cx="5003800" cy="190500"/>
                <wp:effectExtent l="0" t="0" r="0" b="0"/>
                <wp:wrapNone/>
                <wp:docPr id="4171"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03800" cy="19050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B4CEA" w:rsidRPr="00F466A7" w:rsidRDefault="004B4CEA"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B0561B" id="Text Box 378" o:spid="_x0000_s1038" type="#_x0000_t202" style="position:absolute;left:0;text-align:left;margin-left:39.85pt;margin-top:245.25pt;width:394pt;height: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" filled="f" fillcolor="white [3201]" stroked="f" strokeweight=".5pt">
                <v:path arrowok="t"/>
                <v:textbox>
                  <w:txbxContent>
                    <w:p w:rsidR="004B4CEA" w:rsidRPr="00F466A7" w:rsidRDefault="004B4CEA"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v:textbox>
              </v:shape>
            </w:pict>
          </mc:Fallback>
        </mc:AlternateContent>
      </w:r>
    </w:p>
    <w:p w:rsidR="005C72EB" w:rsidRDefault="005C72EB" w:rsidP="005C72EB">
      <w:pPr>
        <w:spacing w:after="0" w:line="240" w:lineRule="auto"/>
        <w:rPr>
          <w:rFonts w:cs="Arial"/>
        </w:rPr>
      </w:pPr>
    </w:p>
    <w:p w:rsidR="005C72EB" w:rsidRDefault="005C72EB" w:rsidP="005C72EB">
      <w:pPr>
        <w:spacing w:after="0" w:line="240" w:lineRule="auto"/>
        <w:rPr>
          <w:rFonts w:cs="Arial"/>
        </w:rPr>
      </w:pPr>
      <w:r>
        <w:rPr>
          <w:rFonts w:cs="Arial"/>
        </w:rPr>
        <w:t>En el año 2014 las horas de la noche y madrugada es donde se concentran el 67% de los homicidios por sicariato, lo que representa un incremento del 8% en relación al año 2013 donde según este rango horario con relación a este móvil era del 59%.</w:t>
      </w:r>
    </w:p>
    <w:p w:rsidR="005C72EB" w:rsidRDefault="005C72EB" w:rsidP="005C72EB">
      <w:pPr>
        <w:spacing w:after="0" w:line="240" w:lineRule="auto"/>
        <w:rPr>
          <w:rFonts w:cs="Arial"/>
        </w:rPr>
      </w:pPr>
    </w:p>
    <w:p w:rsidR="005C72EB" w:rsidRDefault="005C72EB" w:rsidP="005C72EB">
      <w:pPr>
        <w:spacing w:after="0" w:line="240" w:lineRule="auto"/>
        <w:rPr>
          <w:rFonts w:cs="Arial"/>
        </w:rPr>
      </w:pPr>
    </w:p>
    <w:p w:rsidR="005C72EB" w:rsidRDefault="005C72EB" w:rsidP="005C72EB">
      <w:pPr>
        <w:spacing w:after="0" w:line="240" w:lineRule="auto"/>
        <w:rPr>
          <w:rFonts w:cs="Arial"/>
        </w:rPr>
      </w:pPr>
    </w:p>
    <w:p w:rsidR="005C72EB" w:rsidRDefault="005C72EB" w:rsidP="005C72EB">
      <w:pPr>
        <w:spacing w:after="0" w:line="240" w:lineRule="auto"/>
        <w:rPr>
          <w:rFonts w:cs="Arial"/>
        </w:rPr>
      </w:pPr>
    </w:p>
    <w:p w:rsidR="005C72EB" w:rsidRDefault="005C72EB" w:rsidP="005C72EB">
      <w:pPr>
        <w:spacing w:after="0" w:line="240" w:lineRule="auto"/>
        <w:rPr>
          <w:rFonts w:cs="Arial"/>
        </w:rPr>
      </w:pPr>
    </w:p>
    <w:p w:rsidR="005C72EB" w:rsidRDefault="005C72EB" w:rsidP="005C72EB">
      <w:pPr>
        <w:spacing w:after="0" w:line="240" w:lineRule="auto"/>
        <w:rPr>
          <w:rFonts w:cs="Arial"/>
        </w:rPr>
      </w:pPr>
    </w:p>
    <w:p w:rsidR="005C72EB" w:rsidRDefault="005C72EB" w:rsidP="005C72EB">
      <w:pPr>
        <w:rPr>
          <w:rFonts w:cs="Arial"/>
        </w:rPr>
      </w:pPr>
      <w:r>
        <w:rPr>
          <w:rFonts w:cs="Arial"/>
        </w:rPr>
        <w:br w:type="page"/>
      </w:r>
    </w:p>
    <w:p w:rsidR="005C72EB" w:rsidRDefault="003150FA" w:rsidP="003150FA">
      <w:pPr>
        <w:pStyle w:val="Ttulo2"/>
      </w:pPr>
      <w:bookmarkStart w:id="35" w:name="_Toc432134020"/>
      <w:bookmarkStart w:id="36" w:name="_Toc433224028"/>
      <w:r>
        <w:lastRenderedPageBreak/>
        <w:t>VIOLENCIA INTERPERSONAL</w:t>
      </w:r>
      <w:bookmarkEnd w:id="35"/>
      <w:bookmarkEnd w:id="36"/>
    </w:p>
    <w:p w:rsidR="005C72EB" w:rsidRPr="00BD46E4" w:rsidRDefault="005C72EB" w:rsidP="005C72EB">
      <w:pPr>
        <w:rPr>
          <w:sz w:val="24"/>
          <w:szCs w:val="24"/>
        </w:rPr>
      </w:pPr>
    </w:p>
    <w:p w:rsidR="005C72EB" w:rsidRPr="00BD46E4" w:rsidRDefault="009C2596" w:rsidP="003150FA">
      <w:pPr>
        <w:pStyle w:val="Ttulo3"/>
      </w:pPr>
      <w:bookmarkStart w:id="37" w:name="_Toc432134021"/>
      <w:bookmarkStart w:id="38" w:name="_Toc433224029"/>
      <w:r w:rsidRPr="00BD46E4">
        <w:t>TENDENCIA DE LA LESIONES POR VIOLENCIA INTERPERSONAL EN BARRANQUILLA, 2010-2015</w:t>
      </w:r>
      <w:bookmarkEnd w:id="37"/>
      <w:bookmarkEnd w:id="38"/>
    </w:p>
    <w:p w:rsidR="005C72EB" w:rsidRDefault="0055610D" w:rsidP="005C72EB">
      <w:pPr>
        <w:spacing w:after="0"/>
        <w:ind w:right="-234"/>
        <w:jc w:val="center"/>
        <w:rPr>
          <w:noProof/>
        </w:rPr>
      </w:pPr>
      <w:r>
        <w:rPr>
          <w:noProof/>
          <w:lang w:eastAsia="es-CO"/>
        </w:rPr>
        <w:drawing>
          <wp:anchor distT="0" distB="0" distL="114300" distR="114300" simplePos="0" relativeHeight="251725824" behindDoc="1" locked="0" layoutInCell="1" allowOverlap="1" wp14:anchorId="35A212FF" wp14:editId="25BF814D">
            <wp:simplePos x="0" y="0"/>
            <wp:positionH relativeFrom="column">
              <wp:posOffset>-288925</wp:posOffset>
            </wp:positionH>
            <wp:positionV relativeFrom="paragraph">
              <wp:posOffset>38647</wp:posOffset>
            </wp:positionV>
            <wp:extent cx="3649980" cy="2895600"/>
            <wp:effectExtent l="0" t="0" r="7620" b="0"/>
            <wp:wrapSquare wrapText="bothSides"/>
            <wp:docPr id="112" name="Gráfico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rsidR="005C72EB" w:rsidRDefault="005C72EB" w:rsidP="005C72EB">
      <w:pPr>
        <w:spacing w:line="240" w:lineRule="auto"/>
        <w:ind w:right="-234"/>
        <w:rPr>
          <w:rFonts w:eastAsia="Times New Roman"/>
        </w:rPr>
      </w:pPr>
      <w:r w:rsidRPr="00F9553A">
        <w:rPr>
          <w:rFonts w:eastAsia="Times New Roman"/>
        </w:rPr>
        <w:t>Según las cifras del Instituto Nacional de Medicina Legal y Ciencias Forenses, los casos de violencia interpersonal en la ciudad se incrementa</w:t>
      </w:r>
      <w:r>
        <w:rPr>
          <w:rFonts w:eastAsia="Times New Roman"/>
        </w:rPr>
        <w:t>ron en 10,8% entre el 2012 y 2013</w:t>
      </w:r>
      <w:r w:rsidRPr="00F9553A">
        <w:rPr>
          <w:rFonts w:eastAsia="Times New Roman"/>
        </w:rPr>
        <w:t>.</w:t>
      </w:r>
      <w:r>
        <w:rPr>
          <w:rFonts w:eastAsia="Times New Roman"/>
        </w:rPr>
        <w:t xml:space="preserve"> En el  año 2014, se registró un total de 3610 casos de violencia interpersonal, para una reducción del 4,5% al compararlo con los reportes del año 2013. </w:t>
      </w:r>
    </w:p>
    <w:p w:rsidR="005C72EB" w:rsidRPr="00F9553A" w:rsidRDefault="005C72EB" w:rsidP="005C72EB">
      <w:pPr>
        <w:spacing w:after="0" w:line="240" w:lineRule="auto"/>
        <w:ind w:right="-234"/>
        <w:rPr>
          <w:rFonts w:eastAsia="Times New Roman"/>
        </w:rPr>
      </w:pPr>
      <w:r>
        <w:rPr>
          <w:rFonts w:eastAsia="Times New Roman"/>
        </w:rPr>
        <w:t>Durante el año 2015 entre enero y agosto, se han registrado 2576 casos de violencia interpersonal, 14 casos más que los registrados en  el mismo periodo del año anterior.</w:t>
      </w:r>
    </w:p>
    <w:p w:rsidR="005C72EB" w:rsidRDefault="005C72EB" w:rsidP="005C72EB">
      <w:pPr>
        <w:spacing w:after="0"/>
        <w:ind w:right="-234"/>
        <w:jc w:val="center"/>
        <w:rPr>
          <w:b/>
          <w:sz w:val="18"/>
          <w:szCs w:val="18"/>
        </w:rPr>
      </w:pPr>
    </w:p>
    <w:p w:rsidR="005C72EB" w:rsidRDefault="00AD695C" w:rsidP="005C72EB">
      <w:pPr>
        <w:spacing w:after="0" w:line="240" w:lineRule="auto"/>
        <w:ind w:right="-234"/>
        <w:rPr>
          <w:rFonts w:eastAsia="Times New Roman"/>
          <w:noProof/>
        </w:rPr>
      </w:pPr>
      <w:r>
        <w:rPr>
          <w:noProof/>
          <w:lang w:eastAsia="es-CO"/>
        </w:rPr>
        <mc:AlternateContent>
          <mc:Choice Requires="wps">
            <w:drawing>
              <wp:anchor distT="0" distB="0" distL="114300" distR="114300" simplePos="0" relativeHeight="251863040" behindDoc="0" locked="0" layoutInCell="1" allowOverlap="1" wp14:anchorId="287C088E" wp14:editId="3960E66F">
                <wp:simplePos x="0" y="0"/>
                <wp:positionH relativeFrom="column">
                  <wp:posOffset>-3069664</wp:posOffset>
                </wp:positionH>
                <wp:positionV relativeFrom="paragraph">
                  <wp:posOffset>65066</wp:posOffset>
                </wp:positionV>
                <wp:extent cx="2238375" cy="200025"/>
                <wp:effectExtent l="0" t="0" r="0" b="9525"/>
                <wp:wrapNone/>
                <wp:docPr id="3281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78178A" w:rsidRDefault="004B4CEA" w:rsidP="00D44B78">
                            <w:pPr>
                              <w:spacing w:after="0"/>
                              <w:jc w:val="center"/>
                              <w:rPr>
                                <w:rFonts w:ascii="Utsaah" w:hAnsi="Utsaah" w:cs="Utsaah"/>
                                <w:sz w:val="16"/>
                                <w:szCs w:val="16"/>
                              </w:rPr>
                            </w:pPr>
                            <w:r w:rsidRPr="0078178A">
                              <w:rPr>
                                <w:rFonts w:ascii="Utsaah" w:hAnsi="Utsaah" w:cs="Utsaah"/>
                                <w:sz w:val="16"/>
                                <w:szCs w:val="16"/>
                              </w:rPr>
                              <w:t>Fuente: I</w:t>
                            </w:r>
                            <w:r>
                              <w:rPr>
                                <w:rFonts w:ascii="Utsaah" w:hAnsi="Utsaah" w:cs="Utsaah"/>
                                <w:sz w:val="16"/>
                                <w:szCs w:val="16"/>
                              </w:rPr>
                              <w:t>N</w:t>
                            </w:r>
                            <w:r w:rsidRPr="0078178A">
                              <w:rPr>
                                <w:rFonts w:ascii="Utsaah" w:hAnsi="Utsaah" w:cs="Utsaah"/>
                                <w:sz w:val="16"/>
                                <w:szCs w:val="16"/>
                              </w:rPr>
                              <w:t>ML</w:t>
                            </w:r>
                            <w:r>
                              <w:rPr>
                                <w:rFonts w:ascii="Utsaah" w:hAnsi="Utsaah" w:cs="Utsaah"/>
                                <w:sz w:val="16"/>
                                <w:szCs w:val="16"/>
                              </w:rPr>
                              <w:t>-CF</w:t>
                            </w:r>
                            <w:r w:rsidRPr="0078178A">
                              <w:rPr>
                                <w:rFonts w:ascii="Utsaah" w:hAnsi="Utsaah" w:cs="Utsaah"/>
                                <w:sz w:val="16"/>
                                <w:szCs w:val="16"/>
                              </w:rPr>
                              <w:t>.</w:t>
                            </w:r>
                            <w:r>
                              <w:rPr>
                                <w:rFonts w:ascii="Utsaah" w:hAnsi="Utsaah" w:cs="Utsaah"/>
                                <w:sz w:val="16"/>
                                <w:szCs w:val="16"/>
                              </w:rPr>
                              <w:t>. E</w:t>
                            </w:r>
                            <w:r w:rsidRPr="0078178A">
                              <w:rPr>
                                <w:rFonts w:ascii="Utsaah" w:hAnsi="Utsaah" w:cs="Utsaah"/>
                                <w:sz w:val="16"/>
                                <w:szCs w:val="16"/>
                              </w:rPr>
                              <w:t>laboró SIU</w:t>
                            </w:r>
                          </w:p>
                          <w:p w:rsidR="004B4CEA" w:rsidRDefault="004B4CEA" w:rsidP="00D44B78">
                            <w:pPr>
                              <w:rPr>
                                <w:lang w:val="es-ES"/>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287C088E" id="Text Box 3" o:spid="_x0000_s1039" type="#_x0000_t202" style="position:absolute;left:0;text-align:left;margin-left:-241.7pt;margin-top:5.1pt;width:176.25pt;height:15.75pt;z-index:25186304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" filled="f" stroked="f">
                <v:textbox>
                  <w:txbxContent>
                    <w:p w:rsidR="004B4CEA" w:rsidRPr="0078178A" w:rsidRDefault="004B4CEA" w:rsidP="00D44B78">
                      <w:pPr>
                        <w:spacing w:after="0"/>
                        <w:jc w:val="center"/>
                        <w:rPr>
                          <w:rFonts w:ascii="Utsaah" w:hAnsi="Utsaah" w:cs="Utsaah"/>
                          <w:sz w:val="16"/>
                          <w:szCs w:val="16"/>
                        </w:rPr>
                      </w:pPr>
                      <w:r w:rsidRPr="0078178A">
                        <w:rPr>
                          <w:rFonts w:ascii="Utsaah" w:hAnsi="Utsaah" w:cs="Utsaah"/>
                          <w:sz w:val="16"/>
                          <w:szCs w:val="16"/>
                        </w:rPr>
                        <w:t>Fuente: I</w:t>
                      </w:r>
                      <w:r>
                        <w:rPr>
                          <w:rFonts w:ascii="Utsaah" w:hAnsi="Utsaah" w:cs="Utsaah"/>
                          <w:sz w:val="16"/>
                          <w:szCs w:val="16"/>
                        </w:rPr>
                        <w:t>N</w:t>
                      </w:r>
                      <w:r w:rsidRPr="0078178A">
                        <w:rPr>
                          <w:rFonts w:ascii="Utsaah" w:hAnsi="Utsaah" w:cs="Utsaah"/>
                          <w:sz w:val="16"/>
                          <w:szCs w:val="16"/>
                        </w:rPr>
                        <w:t>ML</w:t>
                      </w:r>
                      <w:r>
                        <w:rPr>
                          <w:rFonts w:ascii="Utsaah" w:hAnsi="Utsaah" w:cs="Utsaah"/>
                          <w:sz w:val="16"/>
                          <w:szCs w:val="16"/>
                        </w:rPr>
                        <w:t>-CF</w:t>
                      </w:r>
                      <w:r w:rsidRPr="0078178A">
                        <w:rPr>
                          <w:rFonts w:ascii="Utsaah" w:hAnsi="Utsaah" w:cs="Utsaah"/>
                          <w:sz w:val="16"/>
                          <w:szCs w:val="16"/>
                        </w:rPr>
                        <w:t>.</w:t>
                      </w:r>
                      <w:r>
                        <w:rPr>
                          <w:rFonts w:ascii="Utsaah" w:hAnsi="Utsaah" w:cs="Utsaah"/>
                          <w:sz w:val="16"/>
                          <w:szCs w:val="16"/>
                        </w:rPr>
                        <w:t>. E</w:t>
                      </w:r>
                      <w:r w:rsidRPr="0078178A">
                        <w:rPr>
                          <w:rFonts w:ascii="Utsaah" w:hAnsi="Utsaah" w:cs="Utsaah"/>
                          <w:sz w:val="16"/>
                          <w:szCs w:val="16"/>
                        </w:rPr>
                        <w:t>laboró SIU</w:t>
                      </w:r>
                    </w:p>
                    <w:p w:rsidR="004B4CEA" w:rsidRDefault="004B4CEA" w:rsidP="00D44B78">
                      <w:pPr>
                        <w:rPr>
                          <w:lang w:val="es-ES"/>
                        </w:rPr>
                      </w:pPr>
                    </w:p>
                  </w:txbxContent>
                </v:textbox>
              </v:shape>
            </w:pict>
          </mc:Fallback>
        </mc:AlternateContent>
      </w:r>
    </w:p>
    <w:p w:rsidR="005C72EB" w:rsidRDefault="005C72EB" w:rsidP="005C72EB">
      <w:pPr>
        <w:spacing w:after="0" w:line="240" w:lineRule="auto"/>
        <w:ind w:right="-234"/>
        <w:rPr>
          <w:rFonts w:eastAsia="Times New Roman"/>
          <w:noProof/>
        </w:rPr>
      </w:pPr>
      <w:r>
        <w:rPr>
          <w:noProof/>
          <w:lang w:eastAsia="es-CO"/>
        </w:rPr>
        <mc:AlternateContent>
          <mc:Choice Requires="wps">
            <w:drawing>
              <wp:anchor distT="0" distB="0" distL="114300" distR="114300" simplePos="0" relativeHeight="251846656" behindDoc="0" locked="0" layoutInCell="1" allowOverlap="1" wp14:anchorId="75DFEF76" wp14:editId="2AF288AA">
                <wp:simplePos x="0" y="0"/>
                <wp:positionH relativeFrom="column">
                  <wp:posOffset>-3007360</wp:posOffset>
                </wp:positionH>
                <wp:positionV relativeFrom="paragraph">
                  <wp:posOffset>91151</wp:posOffset>
                </wp:positionV>
                <wp:extent cx="2244725" cy="200025"/>
                <wp:effectExtent l="0" t="0" r="0" b="9525"/>
                <wp:wrapNone/>
                <wp:docPr id="7890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78178A" w:rsidRDefault="004B4CEA" w:rsidP="005C72EB">
                            <w:pPr>
                              <w:spacing w:after="0"/>
                              <w:jc w:val="center"/>
                              <w:rPr>
                                <w:rFonts w:ascii="Utsaah" w:hAnsi="Utsaah" w:cs="Utsaah"/>
                                <w:sz w:val="16"/>
                                <w:szCs w:val="16"/>
                              </w:rPr>
                            </w:pPr>
                            <w:r w:rsidRPr="0078178A">
                              <w:rPr>
                                <w:rFonts w:ascii="Utsaah" w:hAnsi="Utsaah" w:cs="Utsaah"/>
                                <w:sz w:val="16"/>
                                <w:szCs w:val="16"/>
                              </w:rPr>
                              <w:t>Fuente: IML elaboró SIU</w:t>
                            </w:r>
                          </w:p>
                          <w:p w:rsidR="004B4CEA" w:rsidRDefault="004B4CEA" w:rsidP="005C72EB">
                            <w:pPr>
                              <w:rPr>
                                <w:lang w:val="es-ES"/>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75DFEF76" id="Text Box 11" o:spid="_x0000_s1040" type="#_x0000_t202" style="position:absolute;left:0;text-align:left;margin-left:-236.8pt;margin-top:7.2pt;width:176.75pt;height:15.75pt;z-index:25184665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" filled="f" stroked="f">
                <v:textbox>
                  <w:txbxContent>
                    <w:p w:rsidR="004B4CEA" w:rsidRPr="0078178A" w:rsidRDefault="004B4CEA" w:rsidP="005C72EB">
                      <w:pPr>
                        <w:spacing w:after="0"/>
                        <w:jc w:val="center"/>
                        <w:rPr>
                          <w:rFonts w:ascii="Utsaah" w:hAnsi="Utsaah" w:cs="Utsaah"/>
                          <w:sz w:val="16"/>
                          <w:szCs w:val="16"/>
                        </w:rPr>
                      </w:pPr>
                      <w:r w:rsidRPr="0078178A">
                        <w:rPr>
                          <w:rFonts w:ascii="Utsaah" w:hAnsi="Utsaah" w:cs="Utsaah"/>
                          <w:sz w:val="16"/>
                          <w:szCs w:val="16"/>
                        </w:rPr>
                        <w:t>Fuente: IML elaboró SIU</w:t>
                      </w:r>
                    </w:p>
                    <w:p w:rsidR="004B4CEA" w:rsidRDefault="004B4CEA" w:rsidP="005C72EB">
                      <w:pPr>
                        <w:rPr>
                          <w:lang w:val="es-ES"/>
                        </w:rPr>
                      </w:pPr>
                    </w:p>
                  </w:txbxContent>
                </v:textbox>
              </v:shape>
            </w:pict>
          </mc:Fallback>
        </mc:AlternateContent>
      </w:r>
    </w:p>
    <w:p w:rsidR="005C72EB" w:rsidRPr="00F9553A" w:rsidRDefault="00A758BB" w:rsidP="005C72EB">
      <w:pPr>
        <w:spacing w:after="0" w:line="240" w:lineRule="auto"/>
        <w:ind w:right="-234"/>
        <w:rPr>
          <w:rFonts w:eastAsia="Times New Roman" w:cs="Calibri"/>
          <w:iCs/>
        </w:rPr>
      </w:pPr>
      <w:r>
        <w:rPr>
          <w:noProof/>
          <w:lang w:eastAsia="es-CO"/>
        </w:rPr>
        <w:drawing>
          <wp:anchor distT="0" distB="0" distL="114300" distR="114300" simplePos="0" relativeHeight="251722752" behindDoc="1" locked="0" layoutInCell="1" allowOverlap="1" wp14:anchorId="2843617F" wp14:editId="3C000C8B">
            <wp:simplePos x="0" y="0"/>
            <wp:positionH relativeFrom="column">
              <wp:posOffset>-261620</wp:posOffset>
            </wp:positionH>
            <wp:positionV relativeFrom="paragraph">
              <wp:posOffset>20320</wp:posOffset>
            </wp:positionV>
            <wp:extent cx="3476625" cy="3061970"/>
            <wp:effectExtent l="0" t="0" r="0" b="0"/>
            <wp:wrapSquare wrapText="bothSides"/>
            <wp:docPr id="32793" name="Gráfico 327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005C72EB" w:rsidRPr="00F9553A">
        <w:rPr>
          <w:rFonts w:eastAsia="Times New Roman"/>
          <w:noProof/>
        </w:rPr>
        <w:t xml:space="preserve">El aumento porcentual de las lesiones por riñas es del 42% en el 2013 comparado con el 2012, </w:t>
      </w:r>
      <w:r w:rsidR="005C72EB" w:rsidRPr="00F9553A">
        <w:rPr>
          <w:rFonts w:eastAsia="Times New Roman"/>
        </w:rPr>
        <w:t xml:space="preserve">pasando de 1475 casos en el 2012 a 2533 casos en el 2013. </w:t>
      </w:r>
      <w:r w:rsidR="005C72EB">
        <w:rPr>
          <w:rFonts w:eastAsia="Times New Roman"/>
        </w:rPr>
        <w:t>Para el 2014, el 65% de los casos de violencia interpersonal sucedieron como desenlace de una riña, es decir 2344 casos de los 3610 reportados en Barranquilla.  El año 2015, entre enero- agosto reportó  2576 eventos de violencia interpersonal, de los cuales 62%, es decir 11604 casos están asociados a la modalidad riña.</w:t>
      </w:r>
      <w:r w:rsidR="005C72EB" w:rsidRPr="00EE1003">
        <w:rPr>
          <w:rFonts w:eastAsia="Times New Roman" w:cs="Calibri"/>
          <w:iCs/>
        </w:rPr>
        <w:t xml:space="preserve"> </w:t>
      </w:r>
    </w:p>
    <w:p w:rsidR="005C72EB" w:rsidRDefault="005C72EB" w:rsidP="005C72EB">
      <w:pPr>
        <w:spacing w:after="0" w:line="240" w:lineRule="auto"/>
        <w:ind w:right="-234"/>
        <w:rPr>
          <w:rFonts w:eastAsia="Times New Roman"/>
        </w:rPr>
      </w:pPr>
    </w:p>
    <w:p w:rsidR="005C72EB" w:rsidRPr="00F9553A" w:rsidRDefault="005C72EB" w:rsidP="005C72EB">
      <w:pPr>
        <w:spacing w:after="0" w:line="240" w:lineRule="auto"/>
        <w:ind w:right="-234"/>
        <w:rPr>
          <w:rFonts w:eastAsia="Times New Roman" w:cs="Calibri"/>
          <w:iCs/>
        </w:rPr>
      </w:pPr>
      <w:r w:rsidRPr="00F9553A">
        <w:rPr>
          <w:rFonts w:eastAsia="Times New Roman" w:cs="Calibri"/>
          <w:iCs/>
        </w:rPr>
        <w:t>En relación con el grupo de población víctima, el rango de edad predominante de los hombres y mujeres involucrados en este tipo de actos violentos es de 18 a 34años.</w:t>
      </w:r>
    </w:p>
    <w:p w:rsidR="005C72EB" w:rsidRDefault="00A758BB" w:rsidP="005C72EB">
      <w:pPr>
        <w:spacing w:after="0" w:line="240" w:lineRule="auto"/>
        <w:jc w:val="center"/>
        <w:rPr>
          <w:rFonts w:eastAsia="Times New Roman"/>
          <w:b/>
        </w:rPr>
      </w:pPr>
      <w:r>
        <w:rPr>
          <w:noProof/>
          <w:lang w:eastAsia="es-CO"/>
        </w:rPr>
        <mc:AlternateContent>
          <mc:Choice Requires="wps">
            <w:drawing>
              <wp:anchor distT="0" distB="0" distL="114300" distR="114300" simplePos="0" relativeHeight="251734016" behindDoc="0" locked="0" layoutInCell="1" allowOverlap="1" wp14:anchorId="1BB1ECE3" wp14:editId="13D97225">
                <wp:simplePos x="0" y="0"/>
                <wp:positionH relativeFrom="column">
                  <wp:posOffset>-2988605</wp:posOffset>
                </wp:positionH>
                <wp:positionV relativeFrom="paragraph">
                  <wp:posOffset>16229</wp:posOffset>
                </wp:positionV>
                <wp:extent cx="2244725" cy="200025"/>
                <wp:effectExtent l="0" t="0" r="0" b="9525"/>
                <wp:wrapNone/>
                <wp:docPr id="416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78178A" w:rsidRDefault="004B4CEA" w:rsidP="005C72EB">
                            <w:pPr>
                              <w:spacing w:after="0"/>
                              <w:jc w:val="center"/>
                              <w:rPr>
                                <w:rFonts w:ascii="Utsaah" w:hAnsi="Utsaah" w:cs="Utsaah"/>
                                <w:sz w:val="16"/>
                                <w:szCs w:val="16"/>
                              </w:rPr>
                            </w:pPr>
                            <w:r w:rsidRPr="0078178A">
                              <w:rPr>
                                <w:rFonts w:ascii="Utsaah" w:hAnsi="Utsaah" w:cs="Utsaah"/>
                                <w:sz w:val="16"/>
                                <w:szCs w:val="16"/>
                              </w:rPr>
                              <w:t>Fuente: IML elaboró SIU</w:t>
                            </w:r>
                          </w:p>
                          <w:p w:rsidR="004B4CEA" w:rsidRDefault="004B4CEA" w:rsidP="005C72EB">
                            <w:pPr>
                              <w:rPr>
                                <w:lang w:val="es-ES"/>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1BB1ECE3" id="_x0000_s1041" type="#_x0000_t202" style="position:absolute;left:0;text-align:left;margin-left:-235.3pt;margin-top:1.3pt;width:176.75pt;height:15.75pt;z-index:25173401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" filled="f" stroked="f">
                <v:textbox>
                  <w:txbxContent>
                    <w:p w:rsidR="004B4CEA" w:rsidRPr="0078178A" w:rsidRDefault="004B4CEA" w:rsidP="005C72EB">
                      <w:pPr>
                        <w:spacing w:after="0"/>
                        <w:jc w:val="center"/>
                        <w:rPr>
                          <w:rFonts w:ascii="Utsaah" w:hAnsi="Utsaah" w:cs="Utsaah"/>
                          <w:sz w:val="16"/>
                          <w:szCs w:val="16"/>
                        </w:rPr>
                      </w:pPr>
                      <w:r w:rsidRPr="0078178A">
                        <w:rPr>
                          <w:rFonts w:ascii="Utsaah" w:hAnsi="Utsaah" w:cs="Utsaah"/>
                          <w:sz w:val="16"/>
                          <w:szCs w:val="16"/>
                        </w:rPr>
                        <w:t>Fuente: IML elaboró SIU</w:t>
                      </w:r>
                    </w:p>
                    <w:p w:rsidR="004B4CEA" w:rsidRDefault="004B4CEA" w:rsidP="005C72EB">
                      <w:pPr>
                        <w:rPr>
                          <w:lang w:val="es-ES"/>
                        </w:rPr>
                      </w:pPr>
                    </w:p>
                  </w:txbxContent>
                </v:textbox>
              </v:shape>
            </w:pict>
          </mc:Fallback>
        </mc:AlternateContent>
      </w:r>
    </w:p>
    <w:p w:rsidR="005C72EB" w:rsidRDefault="005C72EB" w:rsidP="00A758BB">
      <w:pPr>
        <w:spacing w:after="0" w:line="240" w:lineRule="auto"/>
        <w:rPr>
          <w:rFonts w:eastAsia="Times New Roman"/>
        </w:rPr>
      </w:pPr>
      <w:r>
        <w:rPr>
          <w:rFonts w:eastAsia="Times New Roman"/>
        </w:rPr>
        <w:t>De acuerdo a la distribución geográfica de este tipo de lesiones, h</w:t>
      </w:r>
      <w:r w:rsidRPr="00F9553A">
        <w:rPr>
          <w:rFonts w:eastAsia="Times New Roman"/>
        </w:rPr>
        <w:t xml:space="preserve">ay una concentración de </w:t>
      </w:r>
      <w:r>
        <w:rPr>
          <w:rFonts w:eastAsia="Times New Roman"/>
        </w:rPr>
        <w:t>su</w:t>
      </w:r>
      <w:r w:rsidRPr="00F9553A">
        <w:rPr>
          <w:rFonts w:eastAsia="Times New Roman"/>
        </w:rPr>
        <w:t xml:space="preserve"> ocurrencia en la localidad Suroriente </w:t>
      </w:r>
      <w:r>
        <w:rPr>
          <w:rFonts w:eastAsia="Times New Roman"/>
        </w:rPr>
        <w:t xml:space="preserve">por número de casos </w:t>
      </w:r>
      <w:r w:rsidRPr="00F9553A">
        <w:rPr>
          <w:rFonts w:eastAsia="Times New Roman"/>
        </w:rPr>
        <w:t xml:space="preserve">en los barrios Centro, Rebolo, El Bosque </w:t>
      </w:r>
      <w:r w:rsidRPr="00F9553A">
        <w:rPr>
          <w:rFonts w:eastAsia="Times New Roman"/>
        </w:rPr>
        <w:lastRenderedPageBreak/>
        <w:t>y San Roque con  489 casos de riñas para el 2013, 44% más que lo registrado en el 2012 en esos mismos barrios.</w:t>
      </w:r>
      <w:r>
        <w:rPr>
          <w:rFonts w:eastAsia="Times New Roman"/>
        </w:rPr>
        <w:t xml:space="preserve"> Para el año 2014, estos barrios siguen siendo los de mayor número de eventos reportados. Esta misma situación se repite en el barrio Rebolo que paso de 160 casos a 128, obteniendo una reducción del 20%. Para el periodo que cubre enero-agosto de 2015, se observa un incremento del 6% en los casos de violencia interpersonal sucedidos en la ciudad de Barranquilla en comparación con el mismo periodo del año 2014.</w:t>
      </w:r>
    </w:p>
    <w:p w:rsidR="00A758BB" w:rsidRDefault="00A758BB" w:rsidP="00A758BB">
      <w:pPr>
        <w:spacing w:after="0" w:line="240" w:lineRule="auto"/>
        <w:rPr>
          <w:rFonts w:eastAsia="Times New Roman"/>
        </w:rPr>
      </w:pPr>
    </w:p>
    <w:p w:rsidR="00A758BB" w:rsidRPr="001443B9" w:rsidRDefault="00A758BB" w:rsidP="00A758BB">
      <w:pPr>
        <w:spacing w:after="0"/>
        <w:jc w:val="center"/>
        <w:rPr>
          <w:b/>
          <w:sz w:val="20"/>
          <w:szCs w:val="20"/>
        </w:rPr>
      </w:pPr>
      <w:r w:rsidRPr="001443B9">
        <w:rPr>
          <w:b/>
          <w:sz w:val="20"/>
          <w:szCs w:val="20"/>
        </w:rPr>
        <w:t>Mapa No. 6</w:t>
      </w:r>
      <w:r>
        <w:rPr>
          <w:b/>
          <w:sz w:val="20"/>
          <w:szCs w:val="20"/>
        </w:rPr>
        <w:t>, 7, 8, 9, 10</w:t>
      </w:r>
      <w:r w:rsidRPr="001443B9">
        <w:rPr>
          <w:rFonts w:eastAsia="Times New Roman"/>
          <w:b/>
          <w:sz w:val="20"/>
          <w:szCs w:val="20"/>
        </w:rPr>
        <w:t>. Tasa de lesiones personales por localidad por cada 100.000 habitantes</w:t>
      </w:r>
    </w:p>
    <w:p w:rsidR="00A758BB" w:rsidRDefault="00A758BB" w:rsidP="00A758BB">
      <w:pPr>
        <w:spacing w:after="0" w:line="240" w:lineRule="auto"/>
        <w:rPr>
          <w:rFonts w:eastAsia="Times New Roman"/>
        </w:rPr>
      </w:pPr>
    </w:p>
    <w:p w:rsidR="00A758BB" w:rsidRDefault="00A758BB" w:rsidP="00A758BB">
      <w:pPr>
        <w:spacing w:line="240" w:lineRule="auto"/>
        <w:rPr>
          <w:rFonts w:eastAsia="Times New Roman" w:cs="Calibri"/>
          <w:iCs/>
        </w:rPr>
      </w:pPr>
      <w:r>
        <w:rPr>
          <w:rFonts w:eastAsia="Times New Roman"/>
          <w:noProof/>
          <w:lang w:eastAsia="es-CO"/>
        </w:rPr>
        <w:drawing>
          <wp:anchor distT="0" distB="0" distL="114300" distR="114300" simplePos="0" relativeHeight="251954176" behindDoc="0" locked="0" layoutInCell="1" allowOverlap="1" wp14:anchorId="499211EB" wp14:editId="03C64927">
            <wp:simplePos x="0" y="0"/>
            <wp:positionH relativeFrom="column">
              <wp:posOffset>1975485</wp:posOffset>
            </wp:positionH>
            <wp:positionV relativeFrom="paragraph">
              <wp:posOffset>171450</wp:posOffset>
            </wp:positionV>
            <wp:extent cx="4120515" cy="5401310"/>
            <wp:effectExtent l="0" t="0" r="0" b="8890"/>
            <wp:wrapSquare wrapText="bothSides"/>
            <wp:docPr id="32794" name="Imagen 3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4120515" cy="5401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58BB" w:rsidRPr="00D44B78" w:rsidRDefault="00A758BB" w:rsidP="00A758BB">
      <w:pPr>
        <w:spacing w:line="240" w:lineRule="auto"/>
        <w:rPr>
          <w:rFonts w:eastAsia="Times New Roman" w:cs="Calibri"/>
          <w:iCs/>
        </w:rPr>
      </w:pPr>
      <w:r w:rsidRPr="00D44B78">
        <w:rPr>
          <w:rFonts w:eastAsia="Times New Roman" w:cs="Calibri"/>
          <w:iCs/>
        </w:rPr>
        <w:t xml:space="preserve">El mayor número de casos como se mencionó en las líneas de arriba se registran en la localidad Suroriente, sin embargo de acuerdo a la densidad de población la localidad Norte centro histórico registra la tasa más alta. </w:t>
      </w:r>
    </w:p>
    <w:p w:rsidR="00A758BB" w:rsidRPr="00D44B78" w:rsidRDefault="00A758BB" w:rsidP="00A758BB">
      <w:pPr>
        <w:spacing w:line="240" w:lineRule="auto"/>
        <w:rPr>
          <w:rFonts w:eastAsia="Times New Roman" w:cs="Calibri"/>
          <w:iCs/>
        </w:rPr>
      </w:pPr>
      <w:r w:rsidRPr="00D44B78">
        <w:rPr>
          <w:rFonts w:eastAsia="Times New Roman" w:cs="Calibri"/>
          <w:iCs/>
        </w:rPr>
        <w:t>De acuerdo a los barrios priorizados y la tasa registrada por localidades, la mayor reducción se ha presentado en la localidad suroriente.</w:t>
      </w:r>
    </w:p>
    <w:p w:rsidR="00A758BB" w:rsidRPr="00D44B78" w:rsidRDefault="00A758BB" w:rsidP="00A758BB">
      <w:pPr>
        <w:spacing w:line="240" w:lineRule="auto"/>
        <w:rPr>
          <w:rFonts w:eastAsia="Times New Roman" w:cs="Calibri"/>
          <w:iCs/>
        </w:rPr>
      </w:pPr>
      <w:r w:rsidRPr="00D44B78">
        <w:rPr>
          <w:rFonts w:eastAsia="Times New Roman" w:cs="Calibri"/>
          <w:iCs/>
        </w:rPr>
        <w:t>Como puede observarse en la tabla n° abajo, se logró la reducción de las lesiones personales en 16 barrios críticos al 2014.</w:t>
      </w:r>
    </w:p>
    <w:p w:rsidR="00A758BB" w:rsidRDefault="00A758BB" w:rsidP="00A758BB">
      <w:pPr>
        <w:rPr>
          <w:rFonts w:eastAsia="Times New Roman" w:cs="Calibri"/>
          <w:iCs/>
        </w:rPr>
      </w:pPr>
      <w:r w:rsidRPr="00F9553A">
        <w:rPr>
          <w:rFonts w:eastAsia="Times New Roman" w:cs="Calibri"/>
          <w:iCs/>
        </w:rPr>
        <w:t xml:space="preserve">El mayor porcentaje de hechos violentos tanto en hombres como en mujeres acontecen entre las </w:t>
      </w:r>
      <w:r>
        <w:rPr>
          <w:rFonts w:eastAsia="Times New Roman" w:cs="Calibri"/>
          <w:iCs/>
        </w:rPr>
        <w:t>18</w:t>
      </w:r>
      <w:r w:rsidRPr="00F9553A">
        <w:rPr>
          <w:rFonts w:eastAsia="Times New Roman" w:cs="Calibri"/>
          <w:iCs/>
        </w:rPr>
        <w:t xml:space="preserve">:00 p.m. y </w:t>
      </w:r>
      <w:r>
        <w:rPr>
          <w:rFonts w:eastAsia="Times New Roman" w:cs="Calibri"/>
          <w:iCs/>
        </w:rPr>
        <w:t>23</w:t>
      </w:r>
      <w:r w:rsidRPr="00F9553A">
        <w:rPr>
          <w:rFonts w:eastAsia="Times New Roman" w:cs="Calibri"/>
          <w:iCs/>
        </w:rPr>
        <w:t>:59 p.m.</w:t>
      </w:r>
      <w:r>
        <w:rPr>
          <w:rFonts w:eastAsia="Times New Roman" w:cs="Calibri"/>
          <w:iCs/>
        </w:rPr>
        <w:t xml:space="preserve"> con 1328 </w:t>
      </w:r>
      <w:r w:rsidRPr="00F9553A">
        <w:rPr>
          <w:rFonts w:eastAsia="Times New Roman" w:cs="Calibri"/>
          <w:iCs/>
        </w:rPr>
        <w:t xml:space="preserve"> casos para el 2013</w:t>
      </w:r>
      <w:r>
        <w:rPr>
          <w:rFonts w:eastAsia="Times New Roman" w:cs="Calibri"/>
          <w:iCs/>
        </w:rPr>
        <w:t>,  1161 para el 2014  y 812 casos para el periodo correspondiente a enero-agosto  de 2015</w:t>
      </w:r>
      <w:r w:rsidRPr="00F9553A">
        <w:rPr>
          <w:rFonts w:eastAsia="Times New Roman" w:cs="Calibri"/>
          <w:iCs/>
        </w:rPr>
        <w:t>.</w:t>
      </w:r>
      <w:r>
        <w:rPr>
          <w:rFonts w:eastAsia="Times New Roman" w:cs="Calibri"/>
          <w:iCs/>
        </w:rPr>
        <w:t xml:space="preserve"> </w:t>
      </w:r>
    </w:p>
    <w:p w:rsidR="00A758BB" w:rsidRDefault="00A758BB" w:rsidP="00A758BB">
      <w:pPr>
        <w:spacing w:after="160" w:line="259" w:lineRule="auto"/>
        <w:jc w:val="left"/>
      </w:pPr>
      <w:r>
        <w:rPr>
          <w:rFonts w:eastAsia="Times New Roman"/>
        </w:rPr>
        <w:br w:type="page"/>
      </w:r>
    </w:p>
    <w:tbl>
      <w:tblPr>
        <w:tblStyle w:val="Tablaconcuadrcula"/>
        <w:tblpPr w:leftFromText="141" w:rightFromText="141" w:vertAnchor="text" w:horzAnchor="margin" w:tblpXSpec="center" w:tblpY="-1053"/>
        <w:tblW w:w="103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5386"/>
        <w:gridCol w:w="425"/>
      </w:tblGrid>
      <w:tr w:rsidR="005C72EB" w:rsidTr="0055610D">
        <w:trPr>
          <w:gridAfter w:val="1"/>
          <w:wAfter w:w="425" w:type="dxa"/>
          <w:trHeight w:val="3833"/>
        </w:trPr>
        <w:tc>
          <w:tcPr>
            <w:tcW w:w="4503" w:type="dxa"/>
          </w:tcPr>
          <w:p w:rsidR="005C72EB" w:rsidRDefault="0055610D" w:rsidP="005C72EB">
            <w:pPr>
              <w:rPr>
                <w:rFonts w:eastAsia="Times New Roman"/>
              </w:rPr>
            </w:pPr>
            <w:r>
              <w:rPr>
                <w:noProof/>
                <w:sz w:val="24"/>
                <w:szCs w:val="24"/>
              </w:rPr>
              <w:lastRenderedPageBreak/>
              <w:drawing>
                <wp:anchor distT="0" distB="0" distL="114300" distR="114300" simplePos="0" relativeHeight="251710464" behindDoc="0" locked="0" layoutInCell="1" allowOverlap="1" wp14:anchorId="577057DC" wp14:editId="0BE77262">
                  <wp:simplePos x="0" y="0"/>
                  <wp:positionH relativeFrom="column">
                    <wp:posOffset>-34290</wp:posOffset>
                  </wp:positionH>
                  <wp:positionV relativeFrom="paragraph">
                    <wp:posOffset>543058</wp:posOffset>
                  </wp:positionV>
                  <wp:extent cx="2674620" cy="2491740"/>
                  <wp:effectExtent l="0" t="0" r="0" b="3810"/>
                  <wp:wrapSquare wrapText="bothSides"/>
                  <wp:docPr id="32795" name="Imagen 25" descr="C:\Documents and Settings\usuario\Mis documentos\Dropbox\SIU\2. mapas Barranquilla\BOLETINES\2015\PISC 2015\MD_LES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usuario\Mis documentos\Dropbox\SIU\2. mapas Barranquilla\BOLETINES\2015\PISC 2015\MD_LES2012.jp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674620" cy="24917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C72EB">
              <w:rPr>
                <w:noProof/>
              </w:rPr>
              <mc:AlternateContent>
                <mc:Choice Requires="wps">
                  <w:drawing>
                    <wp:anchor distT="0" distB="0" distL="114300" distR="114300" simplePos="0" relativeHeight="251735040" behindDoc="0" locked="0" layoutInCell="1" allowOverlap="1" wp14:anchorId="491BDCD0" wp14:editId="4CF2EEC7">
                      <wp:simplePos x="0" y="0"/>
                      <wp:positionH relativeFrom="column">
                        <wp:posOffset>2073910</wp:posOffset>
                      </wp:positionH>
                      <wp:positionV relativeFrom="paragraph">
                        <wp:posOffset>544195</wp:posOffset>
                      </wp:positionV>
                      <wp:extent cx="466725" cy="388620"/>
                      <wp:effectExtent l="0" t="0" r="0" b="0"/>
                      <wp:wrapNone/>
                      <wp:docPr id="4167" name="Cuadro de texto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 cy="388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B4CEA" w:rsidRDefault="004B4CEA" w:rsidP="005C72EB">
                                  <w:r>
                                    <w:t>2012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91BDCD0" id="Cuadro de texto 24" o:spid="_x0000_s1042" type="#_x0000_t202" style="position:absolute;left:0;text-align:left;margin-left:163.3pt;margin-top:42.85pt;width:36.75pt;height:30.6pt;z-index:251735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" filled="f" stroked="f" strokeweight=".5pt">
                      <v:path arrowok="t"/>
                      <v:textbox>
                        <w:txbxContent>
                          <w:p w:rsidR="004B4CEA" w:rsidRDefault="004B4CEA" w:rsidP="005C72EB">
                            <w:r>
                              <w:t>2012</w:t>
                            </w:r>
                          </w:p>
                        </w:txbxContent>
                      </v:textbox>
                    </v:shape>
                  </w:pict>
                </mc:Fallback>
              </mc:AlternateContent>
            </w:r>
          </w:p>
        </w:tc>
        <w:tc>
          <w:tcPr>
            <w:tcW w:w="5386" w:type="dxa"/>
          </w:tcPr>
          <w:p w:rsidR="005C72EB" w:rsidRDefault="0055610D" w:rsidP="005C72EB">
            <w:pPr>
              <w:rPr>
                <w:rFonts w:eastAsia="Times New Roman"/>
              </w:rPr>
            </w:pPr>
            <w:r>
              <w:rPr>
                <w:noProof/>
                <w:sz w:val="24"/>
                <w:szCs w:val="24"/>
              </w:rPr>
              <w:drawing>
                <wp:anchor distT="0" distB="0" distL="114300" distR="114300" simplePos="0" relativeHeight="251703296" behindDoc="0" locked="0" layoutInCell="1" allowOverlap="1" wp14:anchorId="1EBF329E" wp14:editId="2805A793">
                  <wp:simplePos x="0" y="0"/>
                  <wp:positionH relativeFrom="column">
                    <wp:posOffset>541020</wp:posOffset>
                  </wp:positionH>
                  <wp:positionV relativeFrom="paragraph">
                    <wp:posOffset>545746</wp:posOffset>
                  </wp:positionV>
                  <wp:extent cx="2583180" cy="2484120"/>
                  <wp:effectExtent l="0" t="0" r="7620" b="0"/>
                  <wp:wrapSquare wrapText="bothSides"/>
                  <wp:docPr id="32796" name="Imagen 26" descr="C:\Documents and Settings\usuario\Mis documentos\Dropbox\SIU\2. mapas Barranquilla\BOLETINES\2015\PISC 2015\MD_LES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usuario\Mis documentos\Dropbox\SIU\2. mapas Barranquilla\BOLETINES\2015\PISC 2015\MD_LES2013.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583180" cy="24841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C72EB">
              <w:rPr>
                <w:noProof/>
              </w:rPr>
              <mc:AlternateContent>
                <mc:Choice Requires="wps">
                  <w:drawing>
                    <wp:anchor distT="0" distB="0" distL="114300" distR="114300" simplePos="0" relativeHeight="251738112" behindDoc="0" locked="0" layoutInCell="1" allowOverlap="1" wp14:anchorId="7BFA7383" wp14:editId="522E62DF">
                      <wp:simplePos x="0" y="0"/>
                      <wp:positionH relativeFrom="column">
                        <wp:posOffset>2582545</wp:posOffset>
                      </wp:positionH>
                      <wp:positionV relativeFrom="paragraph">
                        <wp:posOffset>476250</wp:posOffset>
                      </wp:positionV>
                      <wp:extent cx="466725" cy="388620"/>
                      <wp:effectExtent l="0" t="0" r="0" b="0"/>
                      <wp:wrapNone/>
                      <wp:docPr id="4166" name="Cuadro de texto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 cy="388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B4CEA" w:rsidRDefault="004B4CEA" w:rsidP="005C72EB">
                                  <w:r>
                                    <w:t>2013</w:t>
                                  </w:r>
                                </w:p>
                                <w:tbl>
                                  <w:tblPr>
                                    <w:tblStyle w:val="Tabladecuadrcula1clara1"/>
                                    <w:tblOverlap w:val="never"/>
                                    <w:tblW w:w="4844" w:type="dxa"/>
                                    <w:tblLayout w:type="fixed"/>
                                    <w:tblLook w:val="04A0" w:firstRow="1" w:lastRow="0" w:firstColumn="1" w:lastColumn="0" w:noHBand="0" w:noVBand="1"/>
                                  </w:tblPr>
                                  <w:tblGrid>
                                    <w:gridCol w:w="1174"/>
                                    <w:gridCol w:w="541"/>
                                    <w:gridCol w:w="541"/>
                                    <w:gridCol w:w="748"/>
                                    <w:gridCol w:w="551"/>
                                    <w:gridCol w:w="748"/>
                                    <w:gridCol w:w="541"/>
                                  </w:tblGrid>
                                  <w:tr w:rsidR="004B4CEA" w:rsidRPr="00087CB6" w:rsidTr="00E07710">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 xml:space="preserve">Barrio </w:t>
                                        </w:r>
                                      </w:p>
                                    </w:tc>
                                    <w:tc>
                                      <w:tcPr>
                                        <w:tcW w:w="541" w:type="dxa"/>
                                        <w:noWrap/>
                                        <w:hideMark/>
                                      </w:tcPr>
                                      <w:p w:rsidR="004B4CEA" w:rsidRPr="00087CB6" w:rsidRDefault="004B4CEA" w:rsidP="00D44B7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2012</w:t>
                                        </w:r>
                                      </w:p>
                                    </w:tc>
                                    <w:tc>
                                      <w:tcPr>
                                        <w:tcW w:w="541" w:type="dxa"/>
                                        <w:noWrap/>
                                        <w:hideMark/>
                                      </w:tcPr>
                                      <w:p w:rsidR="004B4CEA" w:rsidRPr="00087CB6" w:rsidRDefault="004B4CEA" w:rsidP="00D44B7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2013</w:t>
                                        </w:r>
                                      </w:p>
                                    </w:tc>
                                    <w:tc>
                                      <w:tcPr>
                                        <w:tcW w:w="748" w:type="dxa"/>
                                        <w:hideMark/>
                                      </w:tcPr>
                                      <w:p w:rsidR="004B4CEA" w:rsidRPr="00087CB6" w:rsidRDefault="004B4CEA" w:rsidP="00D44B7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4"/>
                                            <w:szCs w:val="14"/>
                                          </w:rPr>
                                        </w:pPr>
                                        <w:r w:rsidRPr="00087CB6">
                                          <w:rPr>
                                            <w:rFonts w:eastAsia="Times New Roman"/>
                                            <w:color w:val="000000"/>
                                            <w:sz w:val="14"/>
                                            <w:szCs w:val="14"/>
                                          </w:rPr>
                                          <w:t>tasa de variación</w:t>
                                        </w:r>
                                      </w:p>
                                    </w:tc>
                                    <w:tc>
                                      <w:tcPr>
                                        <w:tcW w:w="551" w:type="dxa"/>
                                        <w:noWrap/>
                                        <w:hideMark/>
                                      </w:tcPr>
                                      <w:p w:rsidR="004B4CEA" w:rsidRPr="00087CB6" w:rsidRDefault="004B4CEA" w:rsidP="00D44B7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2014</w:t>
                                        </w:r>
                                      </w:p>
                                    </w:tc>
                                    <w:tc>
                                      <w:tcPr>
                                        <w:tcW w:w="748" w:type="dxa"/>
                                        <w:hideMark/>
                                      </w:tcPr>
                                      <w:p w:rsidR="004B4CEA" w:rsidRPr="00087CB6" w:rsidRDefault="004B4CEA" w:rsidP="00D44B7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4"/>
                                            <w:szCs w:val="14"/>
                                          </w:rPr>
                                        </w:pPr>
                                        <w:r w:rsidRPr="00087CB6">
                                          <w:rPr>
                                            <w:rFonts w:eastAsia="Times New Roman"/>
                                            <w:color w:val="000000"/>
                                            <w:sz w:val="14"/>
                                            <w:szCs w:val="14"/>
                                          </w:rPr>
                                          <w:t>tasa de variación</w:t>
                                        </w:r>
                                      </w:p>
                                    </w:tc>
                                    <w:tc>
                                      <w:tcPr>
                                        <w:tcW w:w="541" w:type="dxa"/>
                                        <w:noWrap/>
                                        <w:hideMark/>
                                      </w:tcPr>
                                      <w:p w:rsidR="004B4CEA" w:rsidRPr="00087CB6" w:rsidRDefault="004B4CEA" w:rsidP="00D44B7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2015</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Centro</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215</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250</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0,16</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178</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0000"/>
                                            <w:sz w:val="16"/>
                                            <w:szCs w:val="16"/>
                                          </w:rPr>
                                        </w:pPr>
                                        <w:r w:rsidRPr="00087CB6">
                                          <w:rPr>
                                            <w:rFonts w:eastAsia="Times New Roman"/>
                                            <w:b/>
                                            <w:color w:val="00B050"/>
                                            <w:sz w:val="16"/>
                                            <w:szCs w:val="16"/>
                                          </w:rPr>
                                          <w:t>-0,29</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134</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El Bosque</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123</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126</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B050"/>
                                            <w:sz w:val="16"/>
                                            <w:szCs w:val="16"/>
                                          </w:rPr>
                                          <w:t>0,02</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137</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0,09</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76</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Ciudadela 20 De Julio</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85</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105</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0,24</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136</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0,30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57</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Rebolo</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158</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160</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B050"/>
                                            <w:sz w:val="16"/>
                                            <w:szCs w:val="16"/>
                                          </w:rPr>
                                          <w:t>0,01</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128</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0000"/>
                                            <w:sz w:val="16"/>
                                            <w:szCs w:val="16"/>
                                          </w:rPr>
                                        </w:pPr>
                                        <w:r w:rsidRPr="00087CB6">
                                          <w:rPr>
                                            <w:rFonts w:eastAsia="Times New Roman"/>
                                            <w:b/>
                                            <w:color w:val="00B050"/>
                                            <w:sz w:val="16"/>
                                            <w:szCs w:val="16"/>
                                          </w:rPr>
                                          <w:t>-0,20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77</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Carrizal</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59</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69</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0,17</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80</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0,16</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76</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Santo Domingo De Guzmán</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54</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83</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0,54</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78</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-0,06</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31</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7 De Abril</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65</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0,08</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72</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Corregimiento La Playa</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44</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0,59</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66</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-0,06</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32</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San Roque</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83</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88</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0,06</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62</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-0,30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47</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La Luz</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54</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0,30</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47</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-0,33</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32</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El Santuario</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33</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53</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0,61</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45</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-0,15</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23</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La Chinita</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75</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49</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0000"/>
                                            <w:sz w:val="16"/>
                                            <w:szCs w:val="16"/>
                                          </w:rPr>
                                        </w:pPr>
                                        <w:r w:rsidRPr="00087CB6">
                                          <w:rPr>
                                            <w:rFonts w:eastAsia="Times New Roman"/>
                                            <w:b/>
                                            <w:color w:val="00B050"/>
                                            <w:sz w:val="16"/>
                                            <w:szCs w:val="16"/>
                                          </w:rPr>
                                          <w:t>-0,35</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44</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26</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Santa Maria</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34</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42</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0,24</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41</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-0,02</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52</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Villanueva</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45</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39</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-0,13</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35</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Alto Prado</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27</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24</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-0,11</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32</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0,33</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26</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Ciudad Jardin</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28</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0,87</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28</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21</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Los Olivos I</w:t>
                                        </w:r>
                                      </w:p>
                                    </w:tc>
                                    <w:tc>
                                      <w:tcPr>
                                        <w:tcW w:w="541" w:type="dxa"/>
                                        <w:noWrap/>
                                        <w:hideMark/>
                                      </w:tcPr>
                                      <w:p w:rsidR="004B4CEA" w:rsidRPr="00087CB6" w:rsidRDefault="004B4CEA"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41" w:type="dxa"/>
                                        <w:noWrap/>
                                        <w:hideMark/>
                                      </w:tcPr>
                                      <w:p w:rsidR="004B4CEA" w:rsidRPr="00087CB6" w:rsidRDefault="004B4CEA"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748" w:type="dxa"/>
                                        <w:noWrap/>
                                        <w:hideMark/>
                                      </w:tcPr>
                                      <w:p w:rsidR="004B4CEA" w:rsidRPr="00087CB6" w:rsidRDefault="004B4CEA"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28</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1,00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16</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El Porvenir</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24</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30</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0,25</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26</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-0,13</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La Sierrita</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27</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-0,46</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24</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-0,11</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22</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Los Olivos</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57</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43</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-0,25</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18</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-0,58</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El Rosario</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18</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-0,10</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-0,17</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19</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Los Olivos II</w:t>
                                        </w:r>
                                      </w:p>
                                    </w:tc>
                                    <w:tc>
                                      <w:tcPr>
                                        <w:tcW w:w="541" w:type="dxa"/>
                                        <w:noWrap/>
                                        <w:hideMark/>
                                      </w:tcPr>
                                      <w:p w:rsidR="004B4CEA" w:rsidRPr="00087CB6" w:rsidRDefault="004B4CEA"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41" w:type="dxa"/>
                                        <w:noWrap/>
                                        <w:hideMark/>
                                      </w:tcPr>
                                      <w:p w:rsidR="004B4CEA" w:rsidRPr="00087CB6" w:rsidRDefault="004B4CEA"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748" w:type="dxa"/>
                                        <w:noWrap/>
                                        <w:hideMark/>
                                      </w:tcPr>
                                      <w:p w:rsidR="004B4CEA" w:rsidRPr="00087CB6" w:rsidRDefault="004B4CEA"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11</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1,00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Total general</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1320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1444</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0,09</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1329</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w:t>
                                        </w:r>
                                        <w:r w:rsidRPr="00087CB6">
                                          <w:rPr>
                                            <w:rFonts w:eastAsia="Times New Roman"/>
                                            <w:b/>
                                            <w:color w:val="00B050"/>
                                            <w:sz w:val="16"/>
                                            <w:szCs w:val="16"/>
                                          </w:rPr>
                                          <w:t>0,08</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873</w:t>
                                        </w:r>
                                      </w:p>
                                    </w:tc>
                                  </w:tr>
                                </w:tbl>
                                <w:p w:rsidR="004B4CEA" w:rsidRDefault="004B4CEA" w:rsidP="005C72EB"/>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BFA7383" id="Cuadro de texto 108" o:spid="_x0000_s1043" type="#_x0000_t202" style="position:absolute;left:0;text-align:left;margin-left:203.35pt;margin-top:37.5pt;width:36.75pt;height:30.6pt;z-index:251738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" filled="f" stroked="f" strokeweight=".5pt">
                      <v:path arrowok="t"/>
                      <v:textbox>
                        <w:txbxContent>
                          <w:p w:rsidR="004B4CEA" w:rsidRDefault="004B4CEA" w:rsidP="005C72EB">
                            <w:r>
                              <w:t>2013</w:t>
                            </w:r>
                          </w:p>
                          <w:tbl>
                            <w:tblPr>
                              <w:tblStyle w:val="Tabladecuadrcula1clara1"/>
                              <w:tblOverlap w:val="never"/>
                              <w:tblW w:w="4844" w:type="dxa"/>
                              <w:tblLayout w:type="fixed"/>
                              <w:tblLook w:val="04A0" w:firstRow="1" w:lastRow="0" w:firstColumn="1" w:lastColumn="0" w:noHBand="0" w:noVBand="1"/>
                            </w:tblPr>
                            <w:tblGrid>
                              <w:gridCol w:w="1174"/>
                              <w:gridCol w:w="541"/>
                              <w:gridCol w:w="541"/>
                              <w:gridCol w:w="748"/>
                              <w:gridCol w:w="551"/>
                              <w:gridCol w:w="748"/>
                              <w:gridCol w:w="541"/>
                            </w:tblGrid>
                            <w:tr w:rsidR="004B4CEA" w:rsidRPr="00087CB6" w:rsidTr="00E07710">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 xml:space="preserve">Barrio </w:t>
                                  </w:r>
                                </w:p>
                              </w:tc>
                              <w:tc>
                                <w:tcPr>
                                  <w:tcW w:w="541" w:type="dxa"/>
                                  <w:noWrap/>
                                  <w:hideMark/>
                                </w:tcPr>
                                <w:p w:rsidR="004B4CEA" w:rsidRPr="00087CB6" w:rsidRDefault="004B4CEA" w:rsidP="00D44B7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2012</w:t>
                                  </w:r>
                                </w:p>
                              </w:tc>
                              <w:tc>
                                <w:tcPr>
                                  <w:tcW w:w="541" w:type="dxa"/>
                                  <w:noWrap/>
                                  <w:hideMark/>
                                </w:tcPr>
                                <w:p w:rsidR="004B4CEA" w:rsidRPr="00087CB6" w:rsidRDefault="004B4CEA" w:rsidP="00D44B7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2013</w:t>
                                  </w:r>
                                </w:p>
                              </w:tc>
                              <w:tc>
                                <w:tcPr>
                                  <w:tcW w:w="748" w:type="dxa"/>
                                  <w:hideMark/>
                                </w:tcPr>
                                <w:p w:rsidR="004B4CEA" w:rsidRPr="00087CB6" w:rsidRDefault="004B4CEA" w:rsidP="00D44B7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4"/>
                                      <w:szCs w:val="14"/>
                                    </w:rPr>
                                  </w:pPr>
                                  <w:r w:rsidRPr="00087CB6">
                                    <w:rPr>
                                      <w:rFonts w:eastAsia="Times New Roman"/>
                                      <w:color w:val="000000"/>
                                      <w:sz w:val="14"/>
                                      <w:szCs w:val="14"/>
                                    </w:rPr>
                                    <w:t>tasa de variación</w:t>
                                  </w:r>
                                </w:p>
                              </w:tc>
                              <w:tc>
                                <w:tcPr>
                                  <w:tcW w:w="551" w:type="dxa"/>
                                  <w:noWrap/>
                                  <w:hideMark/>
                                </w:tcPr>
                                <w:p w:rsidR="004B4CEA" w:rsidRPr="00087CB6" w:rsidRDefault="004B4CEA" w:rsidP="00D44B7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2014</w:t>
                                  </w:r>
                                </w:p>
                              </w:tc>
                              <w:tc>
                                <w:tcPr>
                                  <w:tcW w:w="748" w:type="dxa"/>
                                  <w:hideMark/>
                                </w:tcPr>
                                <w:p w:rsidR="004B4CEA" w:rsidRPr="00087CB6" w:rsidRDefault="004B4CEA" w:rsidP="00D44B7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4"/>
                                      <w:szCs w:val="14"/>
                                    </w:rPr>
                                  </w:pPr>
                                  <w:r w:rsidRPr="00087CB6">
                                    <w:rPr>
                                      <w:rFonts w:eastAsia="Times New Roman"/>
                                      <w:color w:val="000000"/>
                                      <w:sz w:val="14"/>
                                      <w:szCs w:val="14"/>
                                    </w:rPr>
                                    <w:t>tasa de variación</w:t>
                                  </w:r>
                                </w:p>
                              </w:tc>
                              <w:tc>
                                <w:tcPr>
                                  <w:tcW w:w="541" w:type="dxa"/>
                                  <w:noWrap/>
                                  <w:hideMark/>
                                </w:tcPr>
                                <w:p w:rsidR="004B4CEA" w:rsidRPr="00087CB6" w:rsidRDefault="004B4CEA" w:rsidP="00D44B7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2015</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Centro</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215</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250</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0,16</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178</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0000"/>
                                      <w:sz w:val="16"/>
                                      <w:szCs w:val="16"/>
                                    </w:rPr>
                                  </w:pPr>
                                  <w:r w:rsidRPr="00087CB6">
                                    <w:rPr>
                                      <w:rFonts w:eastAsia="Times New Roman"/>
                                      <w:b/>
                                      <w:color w:val="00B050"/>
                                      <w:sz w:val="16"/>
                                      <w:szCs w:val="16"/>
                                    </w:rPr>
                                    <w:t>-0,29</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134</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El Bosque</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123</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126</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B050"/>
                                      <w:sz w:val="16"/>
                                      <w:szCs w:val="16"/>
                                    </w:rPr>
                                    <w:t>0,02</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137</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0,09</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76</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Ciudadela 20 De Julio</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85</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105</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0,24</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136</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0,30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57</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Rebolo</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158</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160</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B050"/>
                                      <w:sz w:val="16"/>
                                      <w:szCs w:val="16"/>
                                    </w:rPr>
                                    <w:t>0,01</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128</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0000"/>
                                      <w:sz w:val="16"/>
                                      <w:szCs w:val="16"/>
                                    </w:rPr>
                                  </w:pPr>
                                  <w:r w:rsidRPr="00087CB6">
                                    <w:rPr>
                                      <w:rFonts w:eastAsia="Times New Roman"/>
                                      <w:b/>
                                      <w:color w:val="00B050"/>
                                      <w:sz w:val="16"/>
                                      <w:szCs w:val="16"/>
                                    </w:rPr>
                                    <w:t>-0,20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77</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Carrizal</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59</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69</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0,17</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80</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0,16</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76</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Santo Domingo De Guzmán</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54</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83</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0,54</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78</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-0,06</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31</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7 De Abril</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65</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0,08</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72</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Corregimiento La Playa</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44</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0,59</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66</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-0,06</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32</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San Roque</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83</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88</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0,06</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62</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-0,30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47</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La Luz</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54</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0,30</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47</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-0,33</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32</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El Santuario</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33</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53</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0,61</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45</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-0,15</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23</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La Chinita</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75</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49</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0000"/>
                                      <w:sz w:val="16"/>
                                      <w:szCs w:val="16"/>
                                    </w:rPr>
                                  </w:pPr>
                                  <w:r w:rsidRPr="00087CB6">
                                    <w:rPr>
                                      <w:rFonts w:eastAsia="Times New Roman"/>
                                      <w:b/>
                                      <w:color w:val="00B050"/>
                                      <w:sz w:val="16"/>
                                      <w:szCs w:val="16"/>
                                    </w:rPr>
                                    <w:t>-0,35</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44</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26</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Santa Maria</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34</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42</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0,24</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41</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-0,02</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52</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Villanueva</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45</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39</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-0,13</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35</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Alto Prado</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27</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24</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-0,11</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32</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0,33</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26</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Ciudad Jardin</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28</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0,87</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28</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21</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Los Olivos I</w:t>
                                  </w:r>
                                </w:p>
                              </w:tc>
                              <w:tc>
                                <w:tcPr>
                                  <w:tcW w:w="541" w:type="dxa"/>
                                  <w:noWrap/>
                                  <w:hideMark/>
                                </w:tcPr>
                                <w:p w:rsidR="004B4CEA" w:rsidRPr="00087CB6" w:rsidRDefault="004B4CEA"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41" w:type="dxa"/>
                                  <w:noWrap/>
                                  <w:hideMark/>
                                </w:tcPr>
                                <w:p w:rsidR="004B4CEA" w:rsidRPr="00087CB6" w:rsidRDefault="004B4CEA"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748" w:type="dxa"/>
                                  <w:noWrap/>
                                  <w:hideMark/>
                                </w:tcPr>
                                <w:p w:rsidR="004B4CEA" w:rsidRPr="00087CB6" w:rsidRDefault="004B4CEA"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28</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1,00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16</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El Porvenir</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24</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30</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0,25</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26</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-0,13</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La Sierrita</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27</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-0,46</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24</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-0,11</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22</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Los Olivos</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57</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43</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-0,25</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18</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-0,58</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El Rosario</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18</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-0,10</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-0,17</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19</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Los Olivos II</w:t>
                                  </w:r>
                                </w:p>
                              </w:tc>
                              <w:tc>
                                <w:tcPr>
                                  <w:tcW w:w="541" w:type="dxa"/>
                                  <w:noWrap/>
                                  <w:hideMark/>
                                </w:tcPr>
                                <w:p w:rsidR="004B4CEA" w:rsidRPr="00087CB6" w:rsidRDefault="004B4CEA"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41" w:type="dxa"/>
                                  <w:noWrap/>
                                  <w:hideMark/>
                                </w:tcPr>
                                <w:p w:rsidR="004B4CEA" w:rsidRPr="00087CB6" w:rsidRDefault="004B4CEA"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748" w:type="dxa"/>
                                  <w:noWrap/>
                                  <w:hideMark/>
                                </w:tcPr>
                                <w:p w:rsidR="004B4CEA" w:rsidRPr="00087CB6" w:rsidRDefault="004B4CEA"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11</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1,00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w:t>
                                  </w:r>
                                </w:p>
                              </w:tc>
                            </w:tr>
                            <w:tr w:rsidR="004B4CEA"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4B4CEA" w:rsidRPr="00087CB6" w:rsidRDefault="004B4CEA" w:rsidP="00D44B78">
                                  <w:pPr>
                                    <w:rPr>
                                      <w:rFonts w:eastAsia="Times New Roman"/>
                                      <w:color w:val="000000"/>
                                      <w:sz w:val="16"/>
                                      <w:szCs w:val="16"/>
                                    </w:rPr>
                                  </w:pPr>
                                  <w:r w:rsidRPr="00087CB6">
                                    <w:rPr>
                                      <w:rFonts w:eastAsia="Times New Roman"/>
                                      <w:color w:val="000000"/>
                                      <w:sz w:val="16"/>
                                      <w:szCs w:val="16"/>
                                    </w:rPr>
                                    <w:t>Total general</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1320</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1444</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0,09</w:t>
                                  </w:r>
                                </w:p>
                              </w:tc>
                              <w:tc>
                                <w:tcPr>
                                  <w:tcW w:w="55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1329</w:t>
                                  </w:r>
                                </w:p>
                              </w:tc>
                              <w:tc>
                                <w:tcPr>
                                  <w:tcW w:w="748"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w:t>
                                  </w:r>
                                  <w:r w:rsidRPr="00087CB6">
                                    <w:rPr>
                                      <w:rFonts w:eastAsia="Times New Roman"/>
                                      <w:b/>
                                      <w:color w:val="00B050"/>
                                      <w:sz w:val="16"/>
                                      <w:szCs w:val="16"/>
                                    </w:rPr>
                                    <w:t>0,08</w:t>
                                  </w:r>
                                </w:p>
                              </w:tc>
                              <w:tc>
                                <w:tcPr>
                                  <w:tcW w:w="541" w:type="dxa"/>
                                  <w:noWrap/>
                                  <w:hideMark/>
                                </w:tcPr>
                                <w:p w:rsidR="004B4CEA" w:rsidRPr="00087CB6" w:rsidRDefault="004B4CEA"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873</w:t>
                                  </w:r>
                                </w:p>
                              </w:tc>
                            </w:tr>
                          </w:tbl>
                          <w:p w:rsidR="004B4CEA" w:rsidRDefault="004B4CEA" w:rsidP="005C72EB"/>
                        </w:txbxContent>
                      </v:textbox>
                    </v:shape>
                  </w:pict>
                </mc:Fallback>
              </mc:AlternateContent>
            </w:r>
          </w:p>
        </w:tc>
      </w:tr>
      <w:tr w:rsidR="005C72EB" w:rsidTr="0055610D">
        <w:trPr>
          <w:trHeight w:val="7938"/>
        </w:trPr>
        <w:tc>
          <w:tcPr>
            <w:tcW w:w="4503" w:type="dxa"/>
          </w:tcPr>
          <w:p w:rsidR="005C72EB" w:rsidRDefault="00B87885" w:rsidP="005C72EB">
            <w:pPr>
              <w:rPr>
                <w:rFonts w:eastAsia="Times New Roman"/>
              </w:rPr>
            </w:pPr>
            <w:r>
              <w:rPr>
                <w:noProof/>
              </w:rPr>
              <mc:AlternateContent>
                <mc:Choice Requires="wps">
                  <w:drawing>
                    <wp:anchor distT="0" distB="0" distL="114300" distR="114300" simplePos="0" relativeHeight="251736064" behindDoc="0" locked="0" layoutInCell="1" allowOverlap="1" wp14:anchorId="04F0EC27" wp14:editId="29A03836">
                      <wp:simplePos x="0" y="0"/>
                      <wp:positionH relativeFrom="column">
                        <wp:posOffset>2073275</wp:posOffset>
                      </wp:positionH>
                      <wp:positionV relativeFrom="paragraph">
                        <wp:posOffset>36195</wp:posOffset>
                      </wp:positionV>
                      <wp:extent cx="466725" cy="388620"/>
                      <wp:effectExtent l="0" t="0" r="0" b="0"/>
                      <wp:wrapNone/>
                      <wp:docPr id="4165" name="Cuadro de texto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 cy="388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B4CEA" w:rsidRDefault="004B4CEA" w:rsidP="005C72EB">
                                  <w:r>
                                    <w:t>2015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4F0EC27" id="Cuadro de texto 110" o:spid="_x0000_s1044" type="#_x0000_t202" style="position:absolute;left:0;text-align:left;margin-left:163.25pt;margin-top:2.85pt;width:36.75pt;height:30.6pt;z-index:251736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" filled="f" stroked="f" strokeweight=".5pt">
                      <v:path arrowok="t"/>
                      <v:textbox>
                        <w:txbxContent>
                          <w:p w:rsidR="004B4CEA" w:rsidRDefault="004B4CEA" w:rsidP="005C72EB">
                            <w:r>
                              <w:t>2015</w:t>
                            </w:r>
                          </w:p>
                        </w:txbxContent>
                      </v:textbox>
                    </v:shape>
                  </w:pict>
                </mc:Fallback>
              </mc:AlternateContent>
            </w:r>
            <w:r w:rsidR="0055610D">
              <w:rPr>
                <w:noProof/>
              </w:rPr>
              <mc:AlternateContent>
                <mc:Choice Requires="wps">
                  <w:drawing>
                    <wp:anchor distT="0" distB="0" distL="114300" distR="114300" simplePos="0" relativeHeight="251737088" behindDoc="0" locked="0" layoutInCell="1" allowOverlap="1" wp14:anchorId="6BF6E322" wp14:editId="79747D1E">
                      <wp:simplePos x="0" y="0"/>
                      <wp:positionH relativeFrom="column">
                        <wp:posOffset>2079625</wp:posOffset>
                      </wp:positionH>
                      <wp:positionV relativeFrom="paragraph">
                        <wp:posOffset>-2276285</wp:posOffset>
                      </wp:positionV>
                      <wp:extent cx="466725" cy="388620"/>
                      <wp:effectExtent l="0" t="0" r="0" b="0"/>
                      <wp:wrapNone/>
                      <wp:docPr id="4164" name="Cuadro de texto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 cy="388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B4CEA" w:rsidRDefault="004B4CEA" w:rsidP="005C72EB">
                                  <w:r>
                                    <w:t>2014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BF6E322" id="Cuadro de texto 109" o:spid="_x0000_s1045" type="#_x0000_t202" style="position:absolute;left:0;text-align:left;margin-left:163.75pt;margin-top:-179.25pt;width:36.75pt;height:30.6pt;z-index:251737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" filled="f" stroked="f" strokeweight=".5pt">
                      <v:path arrowok="t"/>
                      <v:textbox>
                        <w:txbxContent>
                          <w:p w:rsidR="004B4CEA" w:rsidRDefault="004B4CEA" w:rsidP="005C72EB">
                            <w:r>
                              <w:t>2014</w:t>
                            </w:r>
                          </w:p>
                        </w:txbxContent>
                      </v:textbox>
                    </v:shape>
                  </w:pict>
                </mc:Fallback>
              </mc:AlternateContent>
            </w:r>
            <w:r w:rsidR="005C72EB">
              <w:rPr>
                <w:noProof/>
              </w:rPr>
              <w:drawing>
                <wp:anchor distT="0" distB="0" distL="114300" distR="114300" simplePos="0" relativeHeight="251720704" behindDoc="0" locked="0" layoutInCell="1" allowOverlap="1" wp14:anchorId="74B36754" wp14:editId="218FE7DF">
                  <wp:simplePos x="0" y="0"/>
                  <wp:positionH relativeFrom="column">
                    <wp:posOffset>-15240</wp:posOffset>
                  </wp:positionH>
                  <wp:positionV relativeFrom="paragraph">
                    <wp:posOffset>2339975</wp:posOffset>
                  </wp:positionV>
                  <wp:extent cx="2621280" cy="2598420"/>
                  <wp:effectExtent l="0" t="0" r="7620" b="0"/>
                  <wp:wrapSquare wrapText="bothSides"/>
                  <wp:docPr id="32797" name="Imagen 28" descr="C:\Documents and Settings\usuario\Mis documentos\Dropbox\SIU\2. mapas Barranquilla\BOLETINES\2015\PISC 2015\MD_LES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usuario\Mis documentos\Dropbox\SIU\2. mapas Barranquilla\BOLETINES\2015\PISC 2015\MD_LES2015.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621280" cy="25984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C72EB">
              <w:rPr>
                <w:noProof/>
              </w:rPr>
              <w:drawing>
                <wp:anchor distT="0" distB="0" distL="114300" distR="114300" simplePos="0" relativeHeight="251717632" behindDoc="0" locked="0" layoutInCell="1" allowOverlap="1" wp14:anchorId="28BF0E22" wp14:editId="448E0A10">
                  <wp:simplePos x="0" y="0"/>
                  <wp:positionH relativeFrom="column">
                    <wp:posOffset>-62865</wp:posOffset>
                  </wp:positionH>
                  <wp:positionV relativeFrom="paragraph">
                    <wp:posOffset>1905</wp:posOffset>
                  </wp:positionV>
                  <wp:extent cx="2689860" cy="2316480"/>
                  <wp:effectExtent l="0" t="0" r="0" b="0"/>
                  <wp:wrapSquare wrapText="bothSides"/>
                  <wp:docPr id="32798" name="Imagen 27" descr="C:\Documents and Settings\usuario\Mis documentos\Dropbox\SIU\2. mapas Barranquilla\BOLETINES\2015\PISC 2015\MD_LES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usuario\Mis documentos\Dropbox\SIU\2. mapas Barranquilla\BOLETINES\2015\PISC 2015\MD_LES2014.jp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689860" cy="23164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5811" w:type="dxa"/>
            <w:gridSpan w:val="2"/>
          </w:tcPr>
          <w:tbl>
            <w:tblPr>
              <w:tblStyle w:val="Tabladecuadrcula1clara1"/>
              <w:tblpPr w:leftFromText="141" w:rightFromText="141" w:vertAnchor="text" w:horzAnchor="margin" w:tblpXSpec="center" w:tblpY="921"/>
              <w:tblOverlap w:val="never"/>
              <w:tblW w:w="5133" w:type="dxa"/>
              <w:tblLayout w:type="fixed"/>
              <w:tblLook w:val="04A0" w:firstRow="1" w:lastRow="0" w:firstColumn="1" w:lastColumn="0" w:noHBand="0" w:noVBand="1"/>
            </w:tblPr>
            <w:tblGrid>
              <w:gridCol w:w="1463"/>
              <w:gridCol w:w="541"/>
              <w:gridCol w:w="541"/>
              <w:gridCol w:w="748"/>
              <w:gridCol w:w="551"/>
              <w:gridCol w:w="748"/>
              <w:gridCol w:w="541"/>
            </w:tblGrid>
            <w:tr w:rsidR="0055610D" w:rsidRPr="00087CB6" w:rsidTr="00D44B78">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 xml:space="preserve">Barrio </w:t>
                  </w:r>
                </w:p>
              </w:tc>
              <w:tc>
                <w:tcPr>
                  <w:tcW w:w="541" w:type="dxa"/>
                  <w:noWrap/>
                  <w:hideMark/>
                </w:tcPr>
                <w:p w:rsidR="0055610D" w:rsidRPr="00087CB6" w:rsidRDefault="0055610D" w:rsidP="0055610D">
                  <w:pPr>
                    <w:spacing w:after="0"/>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2012</w:t>
                  </w:r>
                </w:p>
              </w:tc>
              <w:tc>
                <w:tcPr>
                  <w:tcW w:w="541" w:type="dxa"/>
                  <w:noWrap/>
                  <w:hideMark/>
                </w:tcPr>
                <w:p w:rsidR="0055610D" w:rsidRPr="00087CB6" w:rsidRDefault="0055610D" w:rsidP="0055610D">
                  <w:pPr>
                    <w:spacing w:after="0"/>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2013</w:t>
                  </w:r>
                </w:p>
              </w:tc>
              <w:tc>
                <w:tcPr>
                  <w:tcW w:w="748" w:type="dxa"/>
                  <w:hideMark/>
                </w:tcPr>
                <w:p w:rsidR="0055610D" w:rsidRPr="00087CB6" w:rsidRDefault="0055610D" w:rsidP="0055610D">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4"/>
                      <w:szCs w:val="14"/>
                    </w:rPr>
                  </w:pPr>
                  <w:r w:rsidRPr="00087CB6">
                    <w:rPr>
                      <w:rFonts w:eastAsia="Times New Roman"/>
                      <w:color w:val="000000"/>
                      <w:sz w:val="14"/>
                      <w:szCs w:val="14"/>
                    </w:rPr>
                    <w:t>tasa de variación</w:t>
                  </w:r>
                </w:p>
              </w:tc>
              <w:tc>
                <w:tcPr>
                  <w:tcW w:w="551" w:type="dxa"/>
                  <w:noWrap/>
                  <w:hideMark/>
                </w:tcPr>
                <w:p w:rsidR="0055610D" w:rsidRPr="00087CB6" w:rsidRDefault="0055610D" w:rsidP="0055610D">
                  <w:pPr>
                    <w:spacing w:after="0"/>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2014</w:t>
                  </w:r>
                </w:p>
              </w:tc>
              <w:tc>
                <w:tcPr>
                  <w:tcW w:w="748" w:type="dxa"/>
                  <w:hideMark/>
                </w:tcPr>
                <w:p w:rsidR="0055610D" w:rsidRPr="00087CB6" w:rsidRDefault="0055610D" w:rsidP="0055610D">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4"/>
                      <w:szCs w:val="14"/>
                    </w:rPr>
                  </w:pPr>
                  <w:r w:rsidRPr="00087CB6">
                    <w:rPr>
                      <w:rFonts w:eastAsia="Times New Roman"/>
                      <w:color w:val="000000"/>
                      <w:sz w:val="14"/>
                      <w:szCs w:val="14"/>
                    </w:rPr>
                    <w:t>tasa de variación</w:t>
                  </w:r>
                </w:p>
              </w:tc>
              <w:tc>
                <w:tcPr>
                  <w:tcW w:w="541" w:type="dxa"/>
                  <w:noWrap/>
                  <w:hideMark/>
                </w:tcPr>
                <w:p w:rsidR="0055610D" w:rsidRPr="00087CB6" w:rsidRDefault="0055610D" w:rsidP="0055610D">
                  <w:pPr>
                    <w:spacing w:after="0"/>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2015</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Centro</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215</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250</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0,16</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178</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0000"/>
                      <w:sz w:val="16"/>
                      <w:szCs w:val="16"/>
                    </w:rPr>
                  </w:pPr>
                  <w:r w:rsidRPr="00087CB6">
                    <w:rPr>
                      <w:rFonts w:eastAsia="Times New Roman"/>
                      <w:b/>
                      <w:color w:val="00B050"/>
                      <w:sz w:val="16"/>
                      <w:szCs w:val="16"/>
                    </w:rPr>
                    <w:t>-0,29</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134</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El Bosque</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123</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126</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B050"/>
                      <w:sz w:val="16"/>
                      <w:szCs w:val="16"/>
                    </w:rPr>
                    <w:t>0,02</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137</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0,09</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76</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Ciudadela 20 De Julio</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85</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105</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0,24</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136</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0,30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57</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Rebolo</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158</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160</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B050"/>
                      <w:sz w:val="16"/>
                      <w:szCs w:val="16"/>
                    </w:rPr>
                    <w:t>0,01</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128</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0000"/>
                      <w:sz w:val="16"/>
                      <w:szCs w:val="16"/>
                    </w:rPr>
                  </w:pPr>
                  <w:r w:rsidRPr="00087CB6">
                    <w:rPr>
                      <w:rFonts w:eastAsia="Times New Roman"/>
                      <w:b/>
                      <w:color w:val="00B050"/>
                      <w:sz w:val="16"/>
                      <w:szCs w:val="16"/>
                    </w:rPr>
                    <w:t>-0,20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77</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Carrizal</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59</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69</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0,17</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80</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0,16</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76</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Santo Domingo De Guzmán</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54</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83</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0,54</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78</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-0,06</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31</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7 De Abril</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65</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0,08</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72</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Corregimiento La Playa</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44</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0,59</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66</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-0,06</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32</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San Roque</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83</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88</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0,06</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62</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-0,30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47</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La Luz</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54</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0,30</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47</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-0,33</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32</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El Santuario</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33</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53</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0,61</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45</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-0,15</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23</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La Chinita</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75</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49</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0000"/>
                      <w:sz w:val="16"/>
                      <w:szCs w:val="16"/>
                    </w:rPr>
                  </w:pPr>
                  <w:r w:rsidRPr="00087CB6">
                    <w:rPr>
                      <w:rFonts w:eastAsia="Times New Roman"/>
                      <w:b/>
                      <w:color w:val="00B050"/>
                      <w:sz w:val="16"/>
                      <w:szCs w:val="16"/>
                    </w:rPr>
                    <w:t>-0,35</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44</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26</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Santa Maria</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34</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42</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0,24</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41</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-0,02</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52</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Villanueva</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45</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39</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-0,13</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35</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Alto Prado</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27</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24</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-0,11</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32</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0,33</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26</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Ciudad Jardin</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28</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0,87</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28</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21</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Los Olivos I</w:t>
                  </w:r>
                </w:p>
              </w:tc>
              <w:tc>
                <w:tcPr>
                  <w:tcW w:w="541" w:type="dxa"/>
                  <w:noWrap/>
                  <w:hideMark/>
                </w:tcPr>
                <w:p w:rsidR="0055610D" w:rsidRPr="00087CB6" w:rsidRDefault="0055610D" w:rsidP="0055610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41" w:type="dxa"/>
                  <w:noWrap/>
                  <w:hideMark/>
                </w:tcPr>
                <w:p w:rsidR="0055610D" w:rsidRPr="00087CB6" w:rsidRDefault="0055610D" w:rsidP="0055610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748" w:type="dxa"/>
                  <w:noWrap/>
                  <w:hideMark/>
                </w:tcPr>
                <w:p w:rsidR="0055610D" w:rsidRPr="00087CB6" w:rsidRDefault="0055610D" w:rsidP="0055610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28</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1,00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16</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El Porvenir</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24</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30</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0,25</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26</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-0,13</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La Sierrita</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27</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-0,46</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24</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-0,11</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22</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Los Olivos</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57</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43</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-0,25</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18</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-0,58</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El Rosario</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18</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-0,10</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-0,17</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19</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Los Olivos II</w:t>
                  </w:r>
                </w:p>
              </w:tc>
              <w:tc>
                <w:tcPr>
                  <w:tcW w:w="541" w:type="dxa"/>
                  <w:noWrap/>
                  <w:hideMark/>
                </w:tcPr>
                <w:p w:rsidR="0055610D" w:rsidRPr="00087CB6" w:rsidRDefault="0055610D" w:rsidP="0055610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41" w:type="dxa"/>
                  <w:noWrap/>
                  <w:hideMark/>
                </w:tcPr>
                <w:p w:rsidR="0055610D" w:rsidRPr="00087CB6" w:rsidRDefault="0055610D" w:rsidP="0055610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748" w:type="dxa"/>
                  <w:noWrap/>
                  <w:hideMark/>
                </w:tcPr>
                <w:p w:rsidR="0055610D" w:rsidRPr="00087CB6" w:rsidRDefault="0055610D" w:rsidP="0055610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11</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1,00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D44B78" w:rsidP="0055610D">
                  <w:pPr>
                    <w:spacing w:after="0"/>
                    <w:rPr>
                      <w:rFonts w:eastAsia="Times New Roman"/>
                      <w:color w:val="000000"/>
                      <w:sz w:val="16"/>
                      <w:szCs w:val="16"/>
                    </w:rPr>
                  </w:pPr>
                  <w:r>
                    <w:rPr>
                      <w:noProof/>
                    </w:rPr>
                    <mc:AlternateContent>
                      <mc:Choice Requires="wps">
                        <w:drawing>
                          <wp:anchor distT="0" distB="0" distL="114300" distR="114300" simplePos="0" relativeHeight="251865088" behindDoc="0" locked="0" layoutInCell="1" allowOverlap="1" wp14:anchorId="1824EE3E" wp14:editId="5BD47F9D">
                            <wp:simplePos x="0" y="0"/>
                            <wp:positionH relativeFrom="column">
                              <wp:posOffset>540267</wp:posOffset>
                            </wp:positionH>
                            <wp:positionV relativeFrom="paragraph">
                              <wp:posOffset>187945</wp:posOffset>
                            </wp:positionV>
                            <wp:extent cx="2238375" cy="200025"/>
                            <wp:effectExtent l="0" t="0" r="0" b="9525"/>
                            <wp:wrapNone/>
                            <wp:docPr id="328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78178A" w:rsidRDefault="004B4CEA" w:rsidP="00D44B78">
                                        <w:pPr>
                                          <w:spacing w:after="0"/>
                                          <w:jc w:val="center"/>
                                          <w:rPr>
                                            <w:rFonts w:ascii="Utsaah" w:hAnsi="Utsaah" w:cs="Utsaah"/>
                                            <w:sz w:val="16"/>
                                            <w:szCs w:val="16"/>
                                          </w:rPr>
                                        </w:pPr>
                                        <w:r w:rsidRPr="0078178A">
                                          <w:rPr>
                                            <w:rFonts w:ascii="Utsaah" w:hAnsi="Utsaah" w:cs="Utsaah"/>
                                            <w:sz w:val="16"/>
                                            <w:szCs w:val="16"/>
                                          </w:rPr>
                                          <w:t>Fuente: I</w:t>
                                        </w:r>
                                        <w:r>
                                          <w:rPr>
                                            <w:rFonts w:ascii="Utsaah" w:hAnsi="Utsaah" w:cs="Utsaah"/>
                                            <w:sz w:val="16"/>
                                            <w:szCs w:val="16"/>
                                          </w:rPr>
                                          <w:t>N</w:t>
                                        </w:r>
                                        <w:r w:rsidRPr="0078178A">
                                          <w:rPr>
                                            <w:rFonts w:ascii="Utsaah" w:hAnsi="Utsaah" w:cs="Utsaah"/>
                                            <w:sz w:val="16"/>
                                            <w:szCs w:val="16"/>
                                          </w:rPr>
                                          <w:t>ML</w:t>
                                        </w:r>
                                        <w:r>
                                          <w:rPr>
                                            <w:rFonts w:ascii="Utsaah" w:hAnsi="Utsaah" w:cs="Utsaah"/>
                                            <w:sz w:val="16"/>
                                            <w:szCs w:val="16"/>
                                          </w:rPr>
                                          <w:t>-CF</w:t>
                                        </w:r>
                                        <w:r w:rsidRPr="0078178A">
                                          <w:rPr>
                                            <w:rFonts w:ascii="Utsaah" w:hAnsi="Utsaah" w:cs="Utsaah"/>
                                            <w:sz w:val="16"/>
                                            <w:szCs w:val="16"/>
                                          </w:rPr>
                                          <w:t>.</w:t>
                                        </w:r>
                                        <w:r>
                                          <w:rPr>
                                            <w:rFonts w:ascii="Utsaah" w:hAnsi="Utsaah" w:cs="Utsaah"/>
                                            <w:sz w:val="16"/>
                                            <w:szCs w:val="16"/>
                                          </w:rPr>
                                          <w:t>. E</w:t>
                                        </w:r>
                                        <w:r w:rsidRPr="0078178A">
                                          <w:rPr>
                                            <w:rFonts w:ascii="Utsaah" w:hAnsi="Utsaah" w:cs="Utsaah"/>
                                            <w:sz w:val="16"/>
                                            <w:szCs w:val="16"/>
                                          </w:rPr>
                                          <w:t>laboró SIU</w:t>
                                        </w:r>
                                      </w:p>
                                      <w:p w:rsidR="004B4CEA" w:rsidRDefault="004B4CEA" w:rsidP="00D44B78">
                                        <w:pPr>
                                          <w:rPr>
                                            <w:lang w:val="es-ES"/>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1824EE3E" id="_x0000_s1046" type="#_x0000_t202" style="position:absolute;left:0;text-align:left;margin-left:42.55pt;margin-top:14.8pt;width:176.25pt;height:15.75pt;z-index:25186508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" filled="f" stroked="f">
                            <v:textbox>
                              <w:txbxContent>
                                <w:p w:rsidR="004B4CEA" w:rsidRPr="0078178A" w:rsidRDefault="004B4CEA" w:rsidP="00D44B78">
                                  <w:pPr>
                                    <w:spacing w:after="0"/>
                                    <w:jc w:val="center"/>
                                    <w:rPr>
                                      <w:rFonts w:ascii="Utsaah" w:hAnsi="Utsaah" w:cs="Utsaah"/>
                                      <w:sz w:val="16"/>
                                      <w:szCs w:val="16"/>
                                    </w:rPr>
                                  </w:pPr>
                                  <w:r w:rsidRPr="0078178A">
                                    <w:rPr>
                                      <w:rFonts w:ascii="Utsaah" w:hAnsi="Utsaah" w:cs="Utsaah"/>
                                      <w:sz w:val="16"/>
                                      <w:szCs w:val="16"/>
                                    </w:rPr>
                                    <w:t>Fuente: I</w:t>
                                  </w:r>
                                  <w:r>
                                    <w:rPr>
                                      <w:rFonts w:ascii="Utsaah" w:hAnsi="Utsaah" w:cs="Utsaah"/>
                                      <w:sz w:val="16"/>
                                      <w:szCs w:val="16"/>
                                    </w:rPr>
                                    <w:t>N</w:t>
                                  </w:r>
                                  <w:r w:rsidRPr="0078178A">
                                    <w:rPr>
                                      <w:rFonts w:ascii="Utsaah" w:hAnsi="Utsaah" w:cs="Utsaah"/>
                                      <w:sz w:val="16"/>
                                      <w:szCs w:val="16"/>
                                    </w:rPr>
                                    <w:t>ML</w:t>
                                  </w:r>
                                  <w:r>
                                    <w:rPr>
                                      <w:rFonts w:ascii="Utsaah" w:hAnsi="Utsaah" w:cs="Utsaah"/>
                                      <w:sz w:val="16"/>
                                      <w:szCs w:val="16"/>
                                    </w:rPr>
                                    <w:t>-CF</w:t>
                                  </w:r>
                                  <w:r w:rsidRPr="0078178A">
                                    <w:rPr>
                                      <w:rFonts w:ascii="Utsaah" w:hAnsi="Utsaah" w:cs="Utsaah"/>
                                      <w:sz w:val="16"/>
                                      <w:szCs w:val="16"/>
                                    </w:rPr>
                                    <w:t>.</w:t>
                                  </w:r>
                                  <w:r>
                                    <w:rPr>
                                      <w:rFonts w:ascii="Utsaah" w:hAnsi="Utsaah" w:cs="Utsaah"/>
                                      <w:sz w:val="16"/>
                                      <w:szCs w:val="16"/>
                                    </w:rPr>
                                    <w:t>. E</w:t>
                                  </w:r>
                                  <w:r w:rsidRPr="0078178A">
                                    <w:rPr>
                                      <w:rFonts w:ascii="Utsaah" w:hAnsi="Utsaah" w:cs="Utsaah"/>
                                      <w:sz w:val="16"/>
                                      <w:szCs w:val="16"/>
                                    </w:rPr>
                                    <w:t>laboró SIU</w:t>
                                  </w:r>
                                </w:p>
                                <w:p w:rsidR="004B4CEA" w:rsidRDefault="004B4CEA" w:rsidP="00D44B78">
                                  <w:pPr>
                                    <w:rPr>
                                      <w:lang w:val="es-ES"/>
                                    </w:rPr>
                                  </w:pPr>
                                </w:p>
                              </w:txbxContent>
                            </v:textbox>
                          </v:shape>
                        </w:pict>
                      </mc:Fallback>
                    </mc:AlternateContent>
                  </w:r>
                  <w:r w:rsidR="0055610D" w:rsidRPr="00087CB6">
                    <w:rPr>
                      <w:rFonts w:eastAsia="Times New Roman"/>
                      <w:color w:val="000000"/>
                      <w:sz w:val="16"/>
                      <w:szCs w:val="16"/>
                    </w:rPr>
                    <w:t>Total general</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1320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1444</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0,09</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1329</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w:t>
                  </w:r>
                  <w:r w:rsidRPr="00087CB6">
                    <w:rPr>
                      <w:rFonts w:eastAsia="Times New Roman"/>
                      <w:b/>
                      <w:color w:val="00B050"/>
                      <w:sz w:val="16"/>
                      <w:szCs w:val="16"/>
                    </w:rPr>
                    <w:t>0,08</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873</w:t>
                  </w:r>
                </w:p>
              </w:tc>
            </w:tr>
          </w:tbl>
          <w:p w:rsidR="005C72EB" w:rsidRDefault="005C72EB" w:rsidP="005C72EB">
            <w:pPr>
              <w:rPr>
                <w:rFonts w:eastAsia="Times New Roman"/>
              </w:rPr>
            </w:pPr>
            <w:r>
              <w:rPr>
                <w:noProof/>
              </w:rPr>
              <mc:AlternateContent>
                <mc:Choice Requires="wps">
                  <w:drawing>
                    <wp:anchor distT="0" distB="0" distL="114300" distR="114300" simplePos="0" relativeHeight="251732992" behindDoc="0" locked="0" layoutInCell="1" allowOverlap="1" wp14:anchorId="023081A1" wp14:editId="19E9BDEE">
                      <wp:simplePos x="0" y="0"/>
                      <wp:positionH relativeFrom="column">
                        <wp:posOffset>320675</wp:posOffset>
                      </wp:positionH>
                      <wp:positionV relativeFrom="paragraph">
                        <wp:posOffset>56515</wp:posOffset>
                      </wp:positionV>
                      <wp:extent cx="2801620" cy="364490"/>
                      <wp:effectExtent l="0" t="0" r="0" b="0"/>
                      <wp:wrapNone/>
                      <wp:docPr id="4163" name="Cuadro de texto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1620" cy="364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B4CEA" w:rsidRPr="00B36BD6" w:rsidRDefault="004B4CEA" w:rsidP="005C72EB">
                                  <w:pPr>
                                    <w:jc w:val="center"/>
                                    <w:rPr>
                                      <w:b/>
                                      <w:sz w:val="18"/>
                                      <w:szCs w:val="18"/>
                                    </w:rPr>
                                  </w:pPr>
                                  <w:r>
                                    <w:rPr>
                                      <w:b/>
                                      <w:sz w:val="18"/>
                                      <w:szCs w:val="18"/>
                                    </w:rPr>
                                    <w:t>Tasa de variación de lesiones personales por barrio</w:t>
                                  </w:r>
                                  <w:r w:rsidRPr="00B36BD6">
                                    <w:rPr>
                                      <w:b/>
                                      <w:sz w:val="18"/>
                                      <w:szCs w:val="18"/>
                                    </w:rPr>
                                    <w:t>, período 2012 a agosto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081A1" id="Cuadro de texto 111" o:spid="_x0000_s1047" type="#_x0000_t202" style="position:absolute;left:0;text-align:left;margin-left:25.25pt;margin-top:4.45pt;width:220.6pt;height:28.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" fillcolor="white [3201]" stroked="f" strokeweight=".5pt">
                      <v:path arrowok="t"/>
                      <v:textbox>
                        <w:txbxContent>
                          <w:p w:rsidR="004B4CEA" w:rsidRPr="00B36BD6" w:rsidRDefault="004B4CEA" w:rsidP="005C72EB">
                            <w:pPr>
                              <w:jc w:val="center"/>
                              <w:rPr>
                                <w:b/>
                                <w:sz w:val="18"/>
                                <w:szCs w:val="18"/>
                              </w:rPr>
                            </w:pPr>
                            <w:r>
                              <w:rPr>
                                <w:b/>
                                <w:sz w:val="18"/>
                                <w:szCs w:val="18"/>
                              </w:rPr>
                              <w:t>Tasa de variación de lesiones personales por barrio</w:t>
                            </w:r>
                            <w:r w:rsidRPr="00B36BD6">
                              <w:rPr>
                                <w:b/>
                                <w:sz w:val="18"/>
                                <w:szCs w:val="18"/>
                              </w:rPr>
                              <w:t>, período 2012 a agosto 2015</w:t>
                            </w:r>
                          </w:p>
                        </w:txbxContent>
                      </v:textbox>
                    </v:shape>
                  </w:pict>
                </mc:Fallback>
              </mc:AlternateContent>
            </w:r>
          </w:p>
        </w:tc>
      </w:tr>
    </w:tbl>
    <w:p w:rsidR="005C72EB" w:rsidRDefault="005C72EB" w:rsidP="005C72EB">
      <w:pPr>
        <w:tabs>
          <w:tab w:val="left" w:pos="1230"/>
        </w:tabs>
        <w:spacing w:after="0" w:line="240" w:lineRule="auto"/>
        <w:rPr>
          <w:rFonts w:eastAsia="Times New Roman" w:cs="Calibri"/>
          <w:iCs/>
        </w:rPr>
      </w:pPr>
    </w:p>
    <w:p w:rsidR="005C72EB" w:rsidRDefault="00B96003" w:rsidP="005C72EB">
      <w:pPr>
        <w:tabs>
          <w:tab w:val="left" w:pos="1230"/>
        </w:tabs>
        <w:spacing w:after="0" w:line="240" w:lineRule="auto"/>
        <w:jc w:val="center"/>
        <w:rPr>
          <w:rFonts w:eastAsia="Times New Roman" w:cs="Calibri"/>
          <w:iCs/>
        </w:rPr>
      </w:pPr>
      <w:r>
        <w:rPr>
          <w:noProof/>
          <w:lang w:eastAsia="es-CO"/>
        </w:rPr>
        <w:lastRenderedPageBreak/>
        <mc:AlternateContent>
          <mc:Choice Requires="wps">
            <w:drawing>
              <wp:anchor distT="0" distB="0" distL="114300" distR="114300" simplePos="0" relativeHeight="251867136" behindDoc="0" locked="0" layoutInCell="1" allowOverlap="1" wp14:anchorId="3304BBD7" wp14:editId="57A6ED63">
                <wp:simplePos x="0" y="0"/>
                <wp:positionH relativeFrom="margin">
                  <wp:align>center</wp:align>
                </wp:positionH>
                <wp:positionV relativeFrom="paragraph">
                  <wp:posOffset>2500630</wp:posOffset>
                </wp:positionV>
                <wp:extent cx="2238375" cy="200025"/>
                <wp:effectExtent l="0" t="0" r="0" b="9525"/>
                <wp:wrapNone/>
                <wp:docPr id="7886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78178A" w:rsidRDefault="004B4CEA" w:rsidP="00D44B78">
                            <w:pPr>
                              <w:spacing w:after="0"/>
                              <w:jc w:val="center"/>
                              <w:rPr>
                                <w:rFonts w:ascii="Utsaah" w:hAnsi="Utsaah" w:cs="Utsaah"/>
                                <w:sz w:val="16"/>
                                <w:szCs w:val="16"/>
                              </w:rPr>
                            </w:pPr>
                            <w:r w:rsidRPr="0078178A">
                              <w:rPr>
                                <w:rFonts w:ascii="Utsaah" w:hAnsi="Utsaah" w:cs="Utsaah"/>
                                <w:sz w:val="16"/>
                                <w:szCs w:val="16"/>
                              </w:rPr>
                              <w:t>Fuente: I</w:t>
                            </w:r>
                            <w:r>
                              <w:rPr>
                                <w:rFonts w:ascii="Utsaah" w:hAnsi="Utsaah" w:cs="Utsaah"/>
                                <w:sz w:val="16"/>
                                <w:szCs w:val="16"/>
                              </w:rPr>
                              <w:t>N</w:t>
                            </w:r>
                            <w:r w:rsidRPr="0078178A">
                              <w:rPr>
                                <w:rFonts w:ascii="Utsaah" w:hAnsi="Utsaah" w:cs="Utsaah"/>
                                <w:sz w:val="16"/>
                                <w:szCs w:val="16"/>
                              </w:rPr>
                              <w:t>ML</w:t>
                            </w:r>
                            <w:r>
                              <w:rPr>
                                <w:rFonts w:ascii="Utsaah" w:hAnsi="Utsaah" w:cs="Utsaah"/>
                                <w:sz w:val="16"/>
                                <w:szCs w:val="16"/>
                              </w:rPr>
                              <w:t>-CF</w:t>
                            </w:r>
                            <w:r w:rsidRPr="0078178A">
                              <w:rPr>
                                <w:rFonts w:ascii="Utsaah" w:hAnsi="Utsaah" w:cs="Utsaah"/>
                                <w:sz w:val="16"/>
                                <w:szCs w:val="16"/>
                              </w:rPr>
                              <w:t>.</w:t>
                            </w:r>
                            <w:r>
                              <w:rPr>
                                <w:rFonts w:ascii="Utsaah" w:hAnsi="Utsaah" w:cs="Utsaah"/>
                                <w:sz w:val="16"/>
                                <w:szCs w:val="16"/>
                              </w:rPr>
                              <w:t>. E</w:t>
                            </w:r>
                            <w:r w:rsidRPr="0078178A">
                              <w:rPr>
                                <w:rFonts w:ascii="Utsaah" w:hAnsi="Utsaah" w:cs="Utsaah"/>
                                <w:sz w:val="16"/>
                                <w:szCs w:val="16"/>
                              </w:rPr>
                              <w:t>laboró SIU</w:t>
                            </w:r>
                          </w:p>
                          <w:p w:rsidR="004B4CEA" w:rsidRDefault="004B4CEA" w:rsidP="00D44B78">
                            <w:pPr>
                              <w:rPr>
                                <w:lang w:val="es-ES"/>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3304BBD7" id="_x0000_s1048" type="#_x0000_t202" style="position:absolute;left:0;text-align:left;margin-left:0;margin-top:196.9pt;width:176.25pt;height:15.75pt;z-index:251867136;visibility:visible;mso-wrap-style:square;mso-width-percent:400;mso-height-percent:0;mso-wrap-distance-left:9pt;mso-wrap-distance-top:0;mso-wrap-distance-right:9pt;mso-wrap-distance-bottom:0;mso-position-horizontal:center;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" filled="f" stroked="f">
                <v:textbox>
                  <w:txbxContent>
                    <w:p w:rsidR="004B4CEA" w:rsidRPr="0078178A" w:rsidRDefault="004B4CEA" w:rsidP="00D44B78">
                      <w:pPr>
                        <w:spacing w:after="0"/>
                        <w:jc w:val="center"/>
                        <w:rPr>
                          <w:rFonts w:ascii="Utsaah" w:hAnsi="Utsaah" w:cs="Utsaah"/>
                          <w:sz w:val="16"/>
                          <w:szCs w:val="16"/>
                        </w:rPr>
                      </w:pPr>
                      <w:r w:rsidRPr="0078178A">
                        <w:rPr>
                          <w:rFonts w:ascii="Utsaah" w:hAnsi="Utsaah" w:cs="Utsaah"/>
                          <w:sz w:val="16"/>
                          <w:szCs w:val="16"/>
                        </w:rPr>
                        <w:t>Fuente: I</w:t>
                      </w:r>
                      <w:r>
                        <w:rPr>
                          <w:rFonts w:ascii="Utsaah" w:hAnsi="Utsaah" w:cs="Utsaah"/>
                          <w:sz w:val="16"/>
                          <w:szCs w:val="16"/>
                        </w:rPr>
                        <w:t>N</w:t>
                      </w:r>
                      <w:r w:rsidRPr="0078178A">
                        <w:rPr>
                          <w:rFonts w:ascii="Utsaah" w:hAnsi="Utsaah" w:cs="Utsaah"/>
                          <w:sz w:val="16"/>
                          <w:szCs w:val="16"/>
                        </w:rPr>
                        <w:t>ML</w:t>
                      </w:r>
                      <w:r>
                        <w:rPr>
                          <w:rFonts w:ascii="Utsaah" w:hAnsi="Utsaah" w:cs="Utsaah"/>
                          <w:sz w:val="16"/>
                          <w:szCs w:val="16"/>
                        </w:rPr>
                        <w:t>-CF</w:t>
                      </w:r>
                      <w:r w:rsidRPr="0078178A">
                        <w:rPr>
                          <w:rFonts w:ascii="Utsaah" w:hAnsi="Utsaah" w:cs="Utsaah"/>
                          <w:sz w:val="16"/>
                          <w:szCs w:val="16"/>
                        </w:rPr>
                        <w:t>.</w:t>
                      </w:r>
                      <w:r>
                        <w:rPr>
                          <w:rFonts w:ascii="Utsaah" w:hAnsi="Utsaah" w:cs="Utsaah"/>
                          <w:sz w:val="16"/>
                          <w:szCs w:val="16"/>
                        </w:rPr>
                        <w:t>. E</w:t>
                      </w:r>
                      <w:r w:rsidRPr="0078178A">
                        <w:rPr>
                          <w:rFonts w:ascii="Utsaah" w:hAnsi="Utsaah" w:cs="Utsaah"/>
                          <w:sz w:val="16"/>
                          <w:szCs w:val="16"/>
                        </w:rPr>
                        <w:t>laboró SIU</w:t>
                      </w:r>
                    </w:p>
                    <w:p w:rsidR="004B4CEA" w:rsidRDefault="004B4CEA" w:rsidP="00D44B78">
                      <w:pPr>
                        <w:rPr>
                          <w:lang w:val="es-ES"/>
                        </w:rPr>
                      </w:pPr>
                    </w:p>
                  </w:txbxContent>
                </v:textbox>
                <w10:wrap anchorx="margin"/>
              </v:shape>
            </w:pict>
          </mc:Fallback>
        </mc:AlternateContent>
      </w:r>
      <w:r w:rsidR="005C72EB">
        <w:rPr>
          <w:noProof/>
          <w:lang w:eastAsia="es-CO"/>
        </w:rPr>
        <w:drawing>
          <wp:inline distT="0" distB="0" distL="0" distR="0" wp14:anchorId="407F2741" wp14:editId="6911BC88">
            <wp:extent cx="4943475" cy="2524125"/>
            <wp:effectExtent l="0" t="0" r="0" b="0"/>
            <wp:docPr id="32799" name="Gráfico 3279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C72EB" w:rsidRDefault="005C72EB" w:rsidP="005C72EB">
      <w:pPr>
        <w:tabs>
          <w:tab w:val="left" w:pos="1230"/>
        </w:tabs>
        <w:spacing w:after="0" w:line="240" w:lineRule="auto"/>
        <w:rPr>
          <w:rFonts w:eastAsia="Times New Roman" w:cs="Calibri"/>
          <w:iCs/>
        </w:rPr>
      </w:pPr>
    </w:p>
    <w:p w:rsidR="005C72EB" w:rsidRDefault="005C72EB" w:rsidP="005C72EB">
      <w:pPr>
        <w:tabs>
          <w:tab w:val="left" w:pos="1230"/>
        </w:tabs>
        <w:spacing w:after="0" w:line="240" w:lineRule="auto"/>
        <w:rPr>
          <w:rFonts w:eastAsia="Times New Roman" w:cs="Calibri"/>
          <w:iCs/>
        </w:rPr>
      </w:pPr>
      <w:r>
        <w:rPr>
          <w:rFonts w:eastAsia="Times New Roman" w:cs="Calibri"/>
          <w:iCs/>
        </w:rPr>
        <w:t>Los</w:t>
      </w:r>
      <w:r w:rsidRPr="00F9553A">
        <w:rPr>
          <w:rFonts w:eastAsia="Times New Roman" w:cs="Calibri"/>
          <w:iCs/>
        </w:rPr>
        <w:t xml:space="preserve"> día</w:t>
      </w:r>
      <w:r>
        <w:rPr>
          <w:rFonts w:eastAsia="Times New Roman" w:cs="Calibri"/>
          <w:iCs/>
        </w:rPr>
        <w:t>s</w:t>
      </w:r>
      <w:r w:rsidRPr="00F9553A">
        <w:rPr>
          <w:rFonts w:eastAsia="Times New Roman" w:cs="Calibri"/>
          <w:iCs/>
        </w:rPr>
        <w:t xml:space="preserve"> de mayor frecuencia de casos de lesiones por violencia interper</w:t>
      </w:r>
      <w:r>
        <w:rPr>
          <w:rFonts w:eastAsia="Times New Roman" w:cs="Calibri"/>
          <w:iCs/>
        </w:rPr>
        <w:t>sonal  son sábado, domingo y lunes, notándose una concentración particular en los</w:t>
      </w:r>
      <w:r w:rsidRPr="00F9553A">
        <w:rPr>
          <w:rFonts w:eastAsia="Times New Roman" w:cs="Calibri"/>
          <w:iCs/>
        </w:rPr>
        <w:t xml:space="preserve"> fines de semana</w:t>
      </w:r>
      <w:r>
        <w:rPr>
          <w:rFonts w:eastAsia="Times New Roman" w:cs="Calibri"/>
          <w:iCs/>
        </w:rPr>
        <w:t>s</w:t>
      </w:r>
      <w:r w:rsidRPr="00F9553A">
        <w:rPr>
          <w:rFonts w:eastAsia="Times New Roman" w:cs="Calibri"/>
          <w:iCs/>
        </w:rPr>
        <w:t>. En cuanto al escenario este tipo de violencia ocurre pri</w:t>
      </w:r>
      <w:r>
        <w:rPr>
          <w:rFonts w:eastAsia="Times New Roman" w:cs="Calibri"/>
          <w:iCs/>
        </w:rPr>
        <w:t>ncipalmente en el ámbito público</w:t>
      </w:r>
      <w:r w:rsidRPr="00F9553A">
        <w:rPr>
          <w:rFonts w:eastAsia="Times New Roman" w:cs="Calibri"/>
          <w:iCs/>
        </w:rPr>
        <w:t>.</w:t>
      </w:r>
    </w:p>
    <w:p w:rsidR="005C72EB" w:rsidRDefault="005C72EB" w:rsidP="005C72EB">
      <w:pPr>
        <w:tabs>
          <w:tab w:val="left" w:pos="1230"/>
        </w:tabs>
        <w:spacing w:after="0" w:line="240" w:lineRule="auto"/>
        <w:rPr>
          <w:rFonts w:eastAsia="Times New Roman" w:cs="Calibri"/>
          <w:iCs/>
        </w:rPr>
      </w:pPr>
    </w:p>
    <w:p w:rsidR="005C72EB" w:rsidRPr="0086206A" w:rsidRDefault="003150FA" w:rsidP="003150FA">
      <w:pPr>
        <w:pStyle w:val="Ttulo2"/>
        <w:rPr>
          <w:rStyle w:val="Ttulodellibro"/>
          <w:rFonts w:eastAsiaTheme="majorEastAsia"/>
          <w:b/>
          <w:bCs/>
          <w:smallCaps w:val="0"/>
        </w:rPr>
      </w:pPr>
      <w:bookmarkStart w:id="39" w:name="_Toc427315071"/>
      <w:bookmarkStart w:id="40" w:name="_Toc432134022"/>
      <w:bookmarkStart w:id="41" w:name="_Toc433224030"/>
      <w:r w:rsidRPr="0086206A">
        <w:rPr>
          <w:rStyle w:val="Ttulodellibro"/>
          <w:rFonts w:eastAsiaTheme="majorEastAsia"/>
          <w:b/>
        </w:rPr>
        <w:t>COMPORTAMIENTO DE LAS RIÑAS</w:t>
      </w:r>
      <w:bookmarkEnd w:id="39"/>
      <w:bookmarkEnd w:id="40"/>
      <w:bookmarkEnd w:id="41"/>
    </w:p>
    <w:p w:rsidR="005C72EB" w:rsidRDefault="005C72EB" w:rsidP="005C72EB"/>
    <w:p w:rsidR="005C72EB" w:rsidRDefault="005C72EB" w:rsidP="005C72EB">
      <w:r>
        <w:t>Las riñas son un delito que requiere de una atención inmediata y prioritaria por su características de impredecibles, es por ello que desde la Policía Nacional, se han desarrollado estrategias y herramientas para optimizar el monitoreo y control de estos eventos que perturban la tranquilidad y se constituyen en factores que alteran la seguridad y la convivencia ciudadana.</w:t>
      </w:r>
    </w:p>
    <w:p w:rsidR="005C72EB" w:rsidRDefault="005C72EB" w:rsidP="005C72EB">
      <w:r>
        <w:t>Desde esta lógica funciona el Centro Automático de Despacho (C.A.D) de la Policía Nacional, desde allí de hace monitoreo a la ciudad, se atienden los requerimientos de la ciudadanía y se organiza la operatividad que permite controlar factores generadores de Violencia en Barranquilla.  En el presente análisis se hace un ejercicio comparativo con relación al comportamiento de las riñas, tomando como principal fuente los registros de llamadas al C.A.D con la intención de reportar un suceso asociado a este conducta.</w:t>
      </w:r>
    </w:p>
    <w:p w:rsidR="005C72EB" w:rsidRDefault="005C72EB" w:rsidP="005C72EB">
      <w:pPr>
        <w:jc w:val="center"/>
      </w:pPr>
      <w:r>
        <w:rPr>
          <w:noProof/>
          <w:lang w:eastAsia="es-CO"/>
        </w:rPr>
        <w:lastRenderedPageBreak/>
        <mc:AlternateContent>
          <mc:Choice Requires="wps">
            <w:drawing>
              <wp:anchor distT="0" distB="0" distL="114300" distR="114300" simplePos="0" relativeHeight="251849728" behindDoc="0" locked="0" layoutInCell="1" allowOverlap="1" wp14:anchorId="687A9807" wp14:editId="42273097">
                <wp:simplePos x="0" y="0"/>
                <wp:positionH relativeFrom="column">
                  <wp:posOffset>1619885</wp:posOffset>
                </wp:positionH>
                <wp:positionV relativeFrom="paragraph">
                  <wp:posOffset>2021395</wp:posOffset>
                </wp:positionV>
                <wp:extent cx="2244725" cy="200025"/>
                <wp:effectExtent l="0" t="0" r="0" b="9525"/>
                <wp:wrapNone/>
                <wp:docPr id="789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78178A" w:rsidRDefault="004B4CEA" w:rsidP="005C72EB">
                            <w:pPr>
                              <w:spacing w:after="0"/>
                              <w:jc w:val="center"/>
                              <w:rPr>
                                <w:rFonts w:ascii="Utsaah" w:hAnsi="Utsaah" w:cs="Utsaah"/>
                                <w:sz w:val="16"/>
                                <w:szCs w:val="16"/>
                              </w:rPr>
                            </w:pPr>
                            <w:r>
                              <w:rPr>
                                <w:rFonts w:ascii="Utsaah" w:hAnsi="Utsaah" w:cs="Utsaah"/>
                                <w:sz w:val="16"/>
                                <w:szCs w:val="16"/>
                              </w:rPr>
                              <w:t xml:space="preserve">Fuente: </w:t>
                            </w:r>
                            <w:r w:rsidRPr="00B4368C">
                              <w:rPr>
                                <w:rFonts w:ascii="Utsaah" w:hAnsi="Utsaah" w:cs="Utsaah"/>
                                <w:sz w:val="16"/>
                                <w:szCs w:val="16"/>
                                <w:lang w:val="es-ES"/>
                              </w:rPr>
                              <w:t>C.A.D de la Policía Nacional</w:t>
                            </w:r>
                            <w:r w:rsidRPr="0078178A">
                              <w:rPr>
                                <w:rFonts w:ascii="Utsaah" w:hAnsi="Utsaah" w:cs="Utsaah"/>
                                <w:sz w:val="16"/>
                                <w:szCs w:val="16"/>
                              </w:rPr>
                              <w:t xml:space="preserve"> elaboró SIU</w:t>
                            </w:r>
                          </w:p>
                          <w:p w:rsidR="004B4CEA" w:rsidRDefault="004B4CEA" w:rsidP="005C72EB">
                            <w:pPr>
                              <w:rPr>
                                <w:lang w:val="es-ES"/>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687A9807" id="_x0000_s1049" type="#_x0000_t202" style="position:absolute;left:0;text-align:left;margin-left:127.55pt;margin-top:159.15pt;width:176.75pt;height:15.75pt;z-index:2518497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" filled="f" stroked="f">
                <v:textbox>
                  <w:txbxContent>
                    <w:p w:rsidR="004B4CEA" w:rsidRPr="0078178A" w:rsidRDefault="004B4CEA" w:rsidP="005C72EB">
                      <w:pPr>
                        <w:spacing w:after="0"/>
                        <w:jc w:val="center"/>
                        <w:rPr>
                          <w:rFonts w:ascii="Utsaah" w:hAnsi="Utsaah" w:cs="Utsaah"/>
                          <w:sz w:val="16"/>
                          <w:szCs w:val="16"/>
                        </w:rPr>
                      </w:pPr>
                      <w:r>
                        <w:rPr>
                          <w:rFonts w:ascii="Utsaah" w:hAnsi="Utsaah" w:cs="Utsaah"/>
                          <w:sz w:val="16"/>
                          <w:szCs w:val="16"/>
                        </w:rPr>
                        <w:t xml:space="preserve">Fuente: </w:t>
                      </w:r>
                      <w:r w:rsidRPr="00B4368C">
                        <w:rPr>
                          <w:rFonts w:ascii="Utsaah" w:hAnsi="Utsaah" w:cs="Utsaah"/>
                          <w:sz w:val="16"/>
                          <w:szCs w:val="16"/>
                          <w:lang w:val="es-ES"/>
                        </w:rPr>
                        <w:t>C.A.D de la Policía Nacional</w:t>
                      </w:r>
                      <w:r w:rsidRPr="0078178A">
                        <w:rPr>
                          <w:rFonts w:ascii="Utsaah" w:hAnsi="Utsaah" w:cs="Utsaah"/>
                          <w:sz w:val="16"/>
                          <w:szCs w:val="16"/>
                        </w:rPr>
                        <w:t xml:space="preserve"> elaboró SIU</w:t>
                      </w:r>
                    </w:p>
                    <w:p w:rsidR="004B4CEA" w:rsidRDefault="004B4CEA" w:rsidP="005C72EB">
                      <w:pPr>
                        <w:rPr>
                          <w:lang w:val="es-ES"/>
                        </w:rPr>
                      </w:pPr>
                    </w:p>
                  </w:txbxContent>
                </v:textbox>
              </v:shape>
            </w:pict>
          </mc:Fallback>
        </mc:AlternateContent>
      </w:r>
      <w:r w:rsidRPr="00117E79">
        <w:rPr>
          <w:noProof/>
          <w:lang w:eastAsia="es-CO"/>
        </w:rPr>
        <w:drawing>
          <wp:inline distT="0" distB="0" distL="0" distR="0" wp14:anchorId="747FE7D8" wp14:editId="69EE4540">
            <wp:extent cx="4572000" cy="2057400"/>
            <wp:effectExtent l="0" t="0" r="0" b="0"/>
            <wp:docPr id="32800" name="Gráfico 328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5C72EB" w:rsidRDefault="005C72EB" w:rsidP="005C72EB">
      <w:r>
        <w:t xml:space="preserve">Para el año 2015 se presenta una disminución importante del 42% comparativamente con el año 2014 entre Enero y Agosto,  con un acumulado de 52038 casos en el 2014 a 30284 en el 2015. </w:t>
      </w:r>
    </w:p>
    <w:p w:rsidR="005C72EB" w:rsidRDefault="005C72EB" w:rsidP="005C72EB">
      <w:pPr>
        <w:shd w:val="clear" w:color="auto" w:fill="FFFFFF"/>
        <w:spacing w:after="0"/>
        <w:rPr>
          <w:rFonts w:eastAsia="Times New Roman" w:cs="Arial"/>
          <w:color w:val="222222"/>
        </w:rPr>
      </w:pPr>
      <w:r w:rsidRPr="00C90B5B">
        <w:rPr>
          <w:rFonts w:eastAsia="Times New Roman" w:cs="Arial"/>
          <w:color w:val="222222"/>
        </w:rPr>
        <w:t xml:space="preserve">La tendencia a la baja inicia desde enero con una reducción del 67%  menos en los reportes realizados al C.A.D de la policía.  </w:t>
      </w:r>
    </w:p>
    <w:p w:rsidR="005C72EB" w:rsidRDefault="005C72EB" w:rsidP="005C72EB">
      <w:pPr>
        <w:shd w:val="clear" w:color="auto" w:fill="FFFFFF"/>
        <w:spacing w:after="0"/>
        <w:rPr>
          <w:rFonts w:eastAsia="Times New Roman" w:cs="Arial"/>
          <w:color w:val="222222"/>
        </w:rPr>
      </w:pPr>
      <w:r w:rsidRPr="00C90B5B">
        <w:rPr>
          <w:rFonts w:eastAsia="Times New Roman" w:cs="Arial"/>
          <w:color w:val="222222"/>
        </w:rPr>
        <w:t xml:space="preserve">Es importante anotar que esta reducción en los casos </w:t>
      </w:r>
      <w:r>
        <w:rPr>
          <w:rFonts w:eastAsia="Times New Roman" w:cs="Arial"/>
          <w:color w:val="222222"/>
        </w:rPr>
        <w:t xml:space="preserve">de riña para el periodo analizado </w:t>
      </w:r>
      <w:r w:rsidRPr="00C90B5B">
        <w:rPr>
          <w:rFonts w:eastAsia="Times New Roman" w:cs="Arial"/>
          <w:color w:val="222222"/>
        </w:rPr>
        <w:t>del año 2015,  se encuentra asociada al resultado positivo que han obtenido acciones  de la administración distrital tales como la puesta en marcha de la  Unidad de Prevención y Justicia UPJ.</w:t>
      </w:r>
      <w:r>
        <w:rPr>
          <w:rFonts w:eastAsia="Times New Roman" w:cs="Arial"/>
          <w:color w:val="222222"/>
        </w:rPr>
        <w:t xml:space="preserve"> Así, la UPJ ha incidido en la disminución del 38% de las riñas en los primeros 4 meses del año 2015.</w:t>
      </w:r>
    </w:p>
    <w:p w:rsidR="005C72EB" w:rsidRDefault="005C72EB" w:rsidP="005C72EB">
      <w:pPr>
        <w:shd w:val="clear" w:color="auto" w:fill="FFFFFF"/>
        <w:spacing w:after="0"/>
        <w:rPr>
          <w:rFonts w:eastAsia="Times New Roman" w:cs="Arial"/>
          <w:color w:val="222222"/>
        </w:rPr>
      </w:pPr>
    </w:p>
    <w:p w:rsidR="005C72EB" w:rsidRDefault="009C2596" w:rsidP="003150FA">
      <w:pPr>
        <w:pStyle w:val="Ttulo3"/>
      </w:pPr>
      <w:bookmarkStart w:id="42" w:name="_Toc427315072"/>
      <w:bookmarkStart w:id="43" w:name="_Toc432134023"/>
      <w:bookmarkStart w:id="44" w:name="_Toc433224031"/>
      <w:r w:rsidRPr="00015476">
        <w:t>COMPORTAMIENTO DE LA RIÑAS SEGÚN BARRIOS</w:t>
      </w:r>
      <w:bookmarkEnd w:id="42"/>
      <w:bookmarkEnd w:id="43"/>
      <w:bookmarkEnd w:id="44"/>
    </w:p>
    <w:p w:rsidR="005C72EB" w:rsidRPr="00803757" w:rsidRDefault="005C72EB" w:rsidP="005C72EB">
      <w:r>
        <w:rPr>
          <w:noProof/>
          <w:lang w:eastAsia="es-CO"/>
        </w:rPr>
        <mc:AlternateContent>
          <mc:Choice Requires="wps">
            <w:drawing>
              <wp:anchor distT="0" distB="0" distL="114300" distR="114300" simplePos="0" relativeHeight="251740160" behindDoc="0" locked="0" layoutInCell="1" allowOverlap="1" wp14:anchorId="639C3769" wp14:editId="7B06B52C">
                <wp:simplePos x="0" y="0"/>
                <wp:positionH relativeFrom="margin">
                  <wp:posOffset>-827</wp:posOffset>
                </wp:positionH>
                <wp:positionV relativeFrom="paragraph">
                  <wp:posOffset>32385</wp:posOffset>
                </wp:positionV>
                <wp:extent cx="2801620" cy="445770"/>
                <wp:effectExtent l="0" t="0" r="0" b="0"/>
                <wp:wrapNone/>
                <wp:docPr id="4162" name="Cuadro de texto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1620" cy="445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B4CEA" w:rsidRPr="0086206A" w:rsidRDefault="004B4CEA" w:rsidP="005C72EB">
                            <w:pPr>
                              <w:jc w:val="center"/>
                              <w:rPr>
                                <w:b/>
                                <w:sz w:val="20"/>
                                <w:szCs w:val="20"/>
                              </w:rPr>
                            </w:pPr>
                            <w:r w:rsidRPr="0086206A">
                              <w:rPr>
                                <w:b/>
                                <w:sz w:val="20"/>
                                <w:szCs w:val="20"/>
                              </w:rPr>
                              <w:t>Gráfico No. 16 Número de casos de riñas en los barrios priorizados, período 2012 a agosto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C3769" id="Cuadro de texto 127" o:spid="_x0000_s1050" type="#_x0000_t202" style="position:absolute;left:0;text-align:left;margin-left:-.05pt;margin-top:2.55pt;width:220.6pt;height:35.1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" filled="f" stroked="f" strokeweight=".5pt">
                <v:path arrowok="t"/>
                <v:textbox>
                  <w:txbxContent>
                    <w:p w:rsidR="004B4CEA" w:rsidRPr="0086206A" w:rsidRDefault="004B4CEA" w:rsidP="005C72EB">
                      <w:pPr>
                        <w:jc w:val="center"/>
                        <w:rPr>
                          <w:b/>
                          <w:sz w:val="20"/>
                          <w:szCs w:val="20"/>
                        </w:rPr>
                      </w:pPr>
                      <w:r w:rsidRPr="0086206A">
                        <w:rPr>
                          <w:b/>
                          <w:sz w:val="20"/>
                          <w:szCs w:val="20"/>
                        </w:rPr>
                        <w:t>Gráfico No. 16 Número de casos de riñas en los barrios priorizados, período 2012 a agosto 2015</w:t>
                      </w:r>
                    </w:p>
                  </w:txbxContent>
                </v:textbox>
                <w10:wrap anchorx="margin"/>
              </v:shape>
            </w:pict>
          </mc:Fallback>
        </mc:AlternateContent>
      </w:r>
    </w:p>
    <w:p w:rsidR="005C72EB" w:rsidRDefault="0055610D" w:rsidP="005C72EB">
      <w:pPr>
        <w:rPr>
          <w:rFonts w:cstheme="minorHAnsi"/>
        </w:rPr>
      </w:pPr>
      <w:r w:rsidRPr="00ED1D3D">
        <w:rPr>
          <w:noProof/>
          <w:sz w:val="24"/>
          <w:szCs w:val="24"/>
          <w:highlight w:val="yellow"/>
          <w:lang w:eastAsia="es-CO"/>
        </w:rPr>
        <w:drawing>
          <wp:anchor distT="0" distB="0" distL="114300" distR="114300" simplePos="0" relativeHeight="251739136" behindDoc="1" locked="0" layoutInCell="1" allowOverlap="1" wp14:anchorId="1641FC40" wp14:editId="7C76D8D2">
            <wp:simplePos x="0" y="0"/>
            <wp:positionH relativeFrom="margin">
              <wp:posOffset>-633937</wp:posOffset>
            </wp:positionH>
            <wp:positionV relativeFrom="paragraph">
              <wp:posOffset>158115</wp:posOffset>
            </wp:positionV>
            <wp:extent cx="3255010" cy="2806700"/>
            <wp:effectExtent l="0" t="0" r="0" b="0"/>
            <wp:wrapSquare wrapText="bothSides"/>
            <wp:docPr id="32801"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r>
        <w:rPr>
          <w:rFonts w:cstheme="minorHAnsi"/>
        </w:rPr>
        <w:t>E</w:t>
      </w:r>
      <w:r w:rsidR="005C72EB">
        <w:rPr>
          <w:rFonts w:cstheme="minorHAnsi"/>
        </w:rPr>
        <w:t>ntre los barrios priorizados, Centro, El Bosque, Ciudadela 20 de Julio y Rebolo, se registra el mayor número de riñas en todo el cuatrienio, con disminuciones importantes en los años 2013</w:t>
      </w:r>
    </w:p>
    <w:p w:rsidR="009C2596" w:rsidRPr="009C2596" w:rsidRDefault="005C72EB" w:rsidP="009C2596">
      <w:pPr>
        <w:rPr>
          <w:rFonts w:cstheme="minorHAnsi"/>
        </w:rPr>
      </w:pPr>
      <w:r>
        <w:rPr>
          <w:noProof/>
          <w:lang w:eastAsia="es-CO"/>
        </w:rPr>
        <mc:AlternateContent>
          <mc:Choice Requires="wps">
            <w:drawing>
              <wp:anchor distT="0" distB="0" distL="114300" distR="114300" simplePos="0" relativeHeight="251848704" behindDoc="0" locked="0" layoutInCell="1" allowOverlap="1" wp14:anchorId="48B824F3" wp14:editId="5B6E5A70">
                <wp:simplePos x="0" y="0"/>
                <wp:positionH relativeFrom="column">
                  <wp:posOffset>-2741120</wp:posOffset>
                </wp:positionH>
                <wp:positionV relativeFrom="paragraph">
                  <wp:posOffset>1849054</wp:posOffset>
                </wp:positionV>
                <wp:extent cx="2244725" cy="200025"/>
                <wp:effectExtent l="0" t="0" r="0" b="9525"/>
                <wp:wrapNone/>
                <wp:docPr id="3276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78178A" w:rsidRDefault="004B4CEA" w:rsidP="005C72EB">
                            <w:pPr>
                              <w:spacing w:after="0"/>
                              <w:jc w:val="center"/>
                              <w:rPr>
                                <w:rFonts w:ascii="Utsaah" w:hAnsi="Utsaah" w:cs="Utsaah"/>
                                <w:sz w:val="16"/>
                                <w:szCs w:val="16"/>
                              </w:rPr>
                            </w:pPr>
                            <w:r>
                              <w:rPr>
                                <w:rFonts w:ascii="Utsaah" w:hAnsi="Utsaah" w:cs="Utsaah"/>
                                <w:sz w:val="16"/>
                                <w:szCs w:val="16"/>
                              </w:rPr>
                              <w:t xml:space="preserve">Fuente: </w:t>
                            </w:r>
                            <w:r w:rsidRPr="00B4368C">
                              <w:rPr>
                                <w:rFonts w:ascii="Utsaah" w:hAnsi="Utsaah" w:cs="Utsaah"/>
                                <w:sz w:val="16"/>
                                <w:szCs w:val="16"/>
                                <w:lang w:val="es-ES"/>
                              </w:rPr>
                              <w:t>C.A.D de la Policía Nacional</w:t>
                            </w:r>
                            <w:r w:rsidRPr="0078178A">
                              <w:rPr>
                                <w:rFonts w:ascii="Utsaah" w:hAnsi="Utsaah" w:cs="Utsaah"/>
                                <w:sz w:val="16"/>
                                <w:szCs w:val="16"/>
                              </w:rPr>
                              <w:t xml:space="preserve"> elaboró SIU</w:t>
                            </w:r>
                          </w:p>
                          <w:p w:rsidR="004B4CEA" w:rsidRDefault="004B4CEA" w:rsidP="005C72EB">
                            <w:pPr>
                              <w:rPr>
                                <w:lang w:val="es-ES"/>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48B824F3" id="_x0000_s1051" type="#_x0000_t202" style="position:absolute;left:0;text-align:left;margin-left:-215.85pt;margin-top:145.6pt;width:176.75pt;height:15.75pt;z-index:2518487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" filled="f" stroked="f">
                <v:textbox>
                  <w:txbxContent>
                    <w:p w:rsidR="004B4CEA" w:rsidRPr="0078178A" w:rsidRDefault="004B4CEA" w:rsidP="005C72EB">
                      <w:pPr>
                        <w:spacing w:after="0"/>
                        <w:jc w:val="center"/>
                        <w:rPr>
                          <w:rFonts w:ascii="Utsaah" w:hAnsi="Utsaah" w:cs="Utsaah"/>
                          <w:sz w:val="16"/>
                          <w:szCs w:val="16"/>
                        </w:rPr>
                      </w:pPr>
                      <w:r>
                        <w:rPr>
                          <w:rFonts w:ascii="Utsaah" w:hAnsi="Utsaah" w:cs="Utsaah"/>
                          <w:sz w:val="16"/>
                          <w:szCs w:val="16"/>
                        </w:rPr>
                        <w:t xml:space="preserve">Fuente: </w:t>
                      </w:r>
                      <w:r w:rsidRPr="00B4368C">
                        <w:rPr>
                          <w:rFonts w:ascii="Utsaah" w:hAnsi="Utsaah" w:cs="Utsaah"/>
                          <w:sz w:val="16"/>
                          <w:szCs w:val="16"/>
                          <w:lang w:val="es-ES"/>
                        </w:rPr>
                        <w:t>C.A.D de la Policía Nacional</w:t>
                      </w:r>
                      <w:r w:rsidRPr="0078178A">
                        <w:rPr>
                          <w:rFonts w:ascii="Utsaah" w:hAnsi="Utsaah" w:cs="Utsaah"/>
                          <w:sz w:val="16"/>
                          <w:szCs w:val="16"/>
                        </w:rPr>
                        <w:t xml:space="preserve"> elaboró SIU</w:t>
                      </w:r>
                    </w:p>
                    <w:p w:rsidR="004B4CEA" w:rsidRDefault="004B4CEA" w:rsidP="005C72EB">
                      <w:pPr>
                        <w:rPr>
                          <w:lang w:val="es-ES"/>
                        </w:rPr>
                      </w:pPr>
                    </w:p>
                  </w:txbxContent>
                </v:textbox>
              </v:shape>
            </w:pict>
          </mc:Fallback>
        </mc:AlternateContent>
      </w:r>
      <w:r>
        <w:rPr>
          <w:rFonts w:cstheme="minorHAnsi"/>
        </w:rPr>
        <w:t>L</w:t>
      </w:r>
      <w:r w:rsidRPr="00300081">
        <w:rPr>
          <w:rFonts w:cstheme="minorHAnsi"/>
        </w:rPr>
        <w:t xml:space="preserve">os 10 barrios con mayor número de reportes al C.A.D con motivo de alertar por un riña, encontrándose que </w:t>
      </w:r>
      <w:r>
        <w:rPr>
          <w:rFonts w:cstheme="minorHAnsi"/>
        </w:rPr>
        <w:t xml:space="preserve">Barrios como el Bosque  con 1539 </w:t>
      </w:r>
      <w:r w:rsidRPr="00300081">
        <w:rPr>
          <w:rFonts w:cstheme="minorHAnsi"/>
        </w:rPr>
        <w:t xml:space="preserve"> llamadas, es el de mayor numero de eventos, seguido</w:t>
      </w:r>
      <w:r>
        <w:rPr>
          <w:rFonts w:cstheme="minorHAnsi"/>
        </w:rPr>
        <w:t xml:space="preserve"> de barrios como Rebolo con 1450 casos, Carrizal con 1191 casos y 7 de abril con 1157</w:t>
      </w:r>
      <w:r w:rsidRPr="00300081">
        <w:rPr>
          <w:rFonts w:cstheme="minorHAnsi"/>
        </w:rPr>
        <w:t xml:space="preserve"> reportes, no obstante es importante resaltar que a exención del barrio centro</w:t>
      </w:r>
      <w:r>
        <w:rPr>
          <w:rFonts w:cstheme="minorHAnsi"/>
        </w:rPr>
        <w:t xml:space="preserve"> y las Malvinas,  8</w:t>
      </w:r>
      <w:r w:rsidRPr="00300081">
        <w:rPr>
          <w:rFonts w:cstheme="minorHAnsi"/>
        </w:rPr>
        <w:t xml:space="preserve"> que aparecen como los de  mayor registro de riñas presentan reducciones al compararlos con los resultados del año 2014, </w:t>
      </w:r>
      <w:r w:rsidRPr="00300081">
        <w:rPr>
          <w:rFonts w:cstheme="minorHAnsi"/>
        </w:rPr>
        <w:lastRenderedPageBreak/>
        <w:t>destacándose de manera particular barrios como 7 de abril con una r</w:t>
      </w:r>
      <w:r>
        <w:rPr>
          <w:rFonts w:cstheme="minorHAnsi"/>
        </w:rPr>
        <w:t>educción del 25</w:t>
      </w:r>
      <w:r w:rsidRPr="00300081">
        <w:rPr>
          <w:rFonts w:cstheme="minorHAnsi"/>
        </w:rPr>
        <w:t>%, Santo Domingo de</w:t>
      </w:r>
      <w:r>
        <w:rPr>
          <w:rFonts w:cstheme="minorHAnsi"/>
        </w:rPr>
        <w:t xml:space="preserve"> Guzmán y Carrizal con  reducción del 19</w:t>
      </w:r>
      <w:r w:rsidRPr="00300081">
        <w:rPr>
          <w:rFonts w:cstheme="minorHAnsi"/>
        </w:rPr>
        <w:t>%</w:t>
      </w:r>
      <w:r>
        <w:rPr>
          <w:rFonts w:cstheme="minorHAnsi"/>
        </w:rPr>
        <w:t xml:space="preserve"> cada uno  y </w:t>
      </w:r>
      <w:r w:rsidRPr="00300081">
        <w:rPr>
          <w:rFonts w:cstheme="minorHAnsi"/>
        </w:rPr>
        <w:t xml:space="preserve"> l</w:t>
      </w:r>
      <w:r>
        <w:rPr>
          <w:rFonts w:cstheme="minorHAnsi"/>
        </w:rPr>
        <w:t>as Nieves con reducciones del 16</w:t>
      </w:r>
      <w:r w:rsidRPr="00300081">
        <w:rPr>
          <w:rFonts w:cstheme="minorHAnsi"/>
        </w:rPr>
        <w:t>%</w:t>
      </w:r>
      <w:r>
        <w:rPr>
          <w:rFonts w:cstheme="minorHAnsi"/>
        </w:rPr>
        <w:t>.</w:t>
      </w:r>
    </w:p>
    <w:p w:rsidR="005C72EB" w:rsidRPr="00803757" w:rsidRDefault="0055610D" w:rsidP="003150FA">
      <w:pPr>
        <w:pStyle w:val="Ttulo3"/>
      </w:pPr>
      <w:bookmarkStart w:id="45" w:name="_Toc427315073"/>
      <w:bookmarkStart w:id="46" w:name="_Toc432134024"/>
      <w:bookmarkStart w:id="47" w:name="_Toc433224032"/>
      <w:r w:rsidRPr="00590E59">
        <w:rPr>
          <w:noProof/>
          <w:color w:val="222222"/>
          <w:lang w:eastAsia="es-CO"/>
        </w:rPr>
        <w:drawing>
          <wp:anchor distT="0" distB="0" distL="114300" distR="114300" simplePos="0" relativeHeight="251693056" behindDoc="1" locked="0" layoutInCell="1" allowOverlap="1" wp14:anchorId="35B84289" wp14:editId="78DD47C0">
            <wp:simplePos x="0" y="0"/>
            <wp:positionH relativeFrom="margin">
              <wp:align>left</wp:align>
            </wp:positionH>
            <wp:positionV relativeFrom="paragraph">
              <wp:posOffset>287330</wp:posOffset>
            </wp:positionV>
            <wp:extent cx="5557520" cy="2477135"/>
            <wp:effectExtent l="0" t="0" r="5080" b="0"/>
            <wp:wrapTight wrapText="bothSides">
              <wp:wrapPolygon edited="0">
                <wp:start x="0" y="0"/>
                <wp:lineTo x="0" y="21428"/>
                <wp:lineTo x="21546" y="21428"/>
                <wp:lineTo x="21546" y="0"/>
                <wp:lineTo x="0" y="0"/>
              </wp:wrapPolygon>
            </wp:wrapTight>
            <wp:docPr id="32802" name="Gráfico 3280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r w:rsidR="009C2596" w:rsidRPr="00803757">
        <w:t>COMPORTAMIENTO DE LA RIÑAS SEGÚN FIN DE SEMANA</w:t>
      </w:r>
      <w:bookmarkEnd w:id="45"/>
      <w:bookmarkEnd w:id="46"/>
      <w:bookmarkEnd w:id="47"/>
    </w:p>
    <w:p w:rsidR="005C72EB" w:rsidRPr="00DD5EE3" w:rsidRDefault="00D44B78" w:rsidP="005C72EB">
      <w:r>
        <w:rPr>
          <w:noProof/>
          <w:lang w:eastAsia="es-CO"/>
        </w:rPr>
        <mc:AlternateContent>
          <mc:Choice Requires="wps">
            <w:drawing>
              <wp:anchor distT="0" distB="0" distL="114300" distR="114300" simplePos="0" relativeHeight="251700224" behindDoc="0" locked="0" layoutInCell="1" allowOverlap="1" wp14:anchorId="67EDD3A4" wp14:editId="29DD1731">
                <wp:simplePos x="0" y="0"/>
                <wp:positionH relativeFrom="column">
                  <wp:posOffset>1689976</wp:posOffset>
                </wp:positionH>
                <wp:positionV relativeFrom="paragraph">
                  <wp:posOffset>86426</wp:posOffset>
                </wp:positionV>
                <wp:extent cx="2244725" cy="200025"/>
                <wp:effectExtent l="0" t="0" r="0" b="9525"/>
                <wp:wrapNone/>
                <wp:docPr id="3276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78178A" w:rsidRDefault="004B4CEA" w:rsidP="005C72EB">
                            <w:pPr>
                              <w:spacing w:after="0"/>
                              <w:jc w:val="center"/>
                              <w:rPr>
                                <w:rFonts w:ascii="Utsaah" w:hAnsi="Utsaah" w:cs="Utsaah"/>
                                <w:sz w:val="16"/>
                                <w:szCs w:val="16"/>
                              </w:rPr>
                            </w:pPr>
                            <w:r>
                              <w:rPr>
                                <w:rFonts w:ascii="Utsaah" w:hAnsi="Utsaah" w:cs="Utsaah"/>
                                <w:sz w:val="16"/>
                                <w:szCs w:val="16"/>
                              </w:rPr>
                              <w:t xml:space="preserve">Fuente: </w:t>
                            </w:r>
                            <w:r w:rsidRPr="00B4368C">
                              <w:rPr>
                                <w:rFonts w:ascii="Utsaah" w:hAnsi="Utsaah" w:cs="Utsaah"/>
                                <w:sz w:val="16"/>
                                <w:szCs w:val="16"/>
                                <w:lang w:val="es-ES"/>
                              </w:rPr>
                              <w:t>C.A.D de la Policía Nacional</w:t>
                            </w:r>
                            <w:r w:rsidRPr="0078178A">
                              <w:rPr>
                                <w:rFonts w:ascii="Utsaah" w:hAnsi="Utsaah" w:cs="Utsaah"/>
                                <w:sz w:val="16"/>
                                <w:szCs w:val="16"/>
                              </w:rPr>
                              <w:t xml:space="preserve"> elaboró SIU</w:t>
                            </w:r>
                          </w:p>
                          <w:p w:rsidR="004B4CEA" w:rsidRDefault="004B4CEA" w:rsidP="005C72EB">
                            <w:pPr>
                              <w:rPr>
                                <w:lang w:val="es-ES"/>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67EDD3A4" id="_x0000_s1052" type="#_x0000_t202" style="position:absolute;left:0;text-align:left;margin-left:133.05pt;margin-top:6.8pt;width:176.75pt;height:15.75pt;z-index:25170022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" filled="f" stroked="f">
                <v:textbox>
                  <w:txbxContent>
                    <w:p w:rsidR="004B4CEA" w:rsidRPr="0078178A" w:rsidRDefault="004B4CEA" w:rsidP="005C72EB">
                      <w:pPr>
                        <w:spacing w:after="0"/>
                        <w:jc w:val="center"/>
                        <w:rPr>
                          <w:rFonts w:ascii="Utsaah" w:hAnsi="Utsaah" w:cs="Utsaah"/>
                          <w:sz w:val="16"/>
                          <w:szCs w:val="16"/>
                        </w:rPr>
                      </w:pPr>
                      <w:r>
                        <w:rPr>
                          <w:rFonts w:ascii="Utsaah" w:hAnsi="Utsaah" w:cs="Utsaah"/>
                          <w:sz w:val="16"/>
                          <w:szCs w:val="16"/>
                        </w:rPr>
                        <w:t xml:space="preserve">Fuente: </w:t>
                      </w:r>
                      <w:r w:rsidRPr="00B4368C">
                        <w:rPr>
                          <w:rFonts w:ascii="Utsaah" w:hAnsi="Utsaah" w:cs="Utsaah"/>
                          <w:sz w:val="16"/>
                          <w:szCs w:val="16"/>
                          <w:lang w:val="es-ES"/>
                        </w:rPr>
                        <w:t>C.A.D de la Policía Nacional</w:t>
                      </w:r>
                      <w:r w:rsidRPr="0078178A">
                        <w:rPr>
                          <w:rFonts w:ascii="Utsaah" w:hAnsi="Utsaah" w:cs="Utsaah"/>
                          <w:sz w:val="16"/>
                          <w:szCs w:val="16"/>
                        </w:rPr>
                        <w:t xml:space="preserve"> elaboró SIU</w:t>
                      </w:r>
                    </w:p>
                    <w:p w:rsidR="004B4CEA" w:rsidRDefault="004B4CEA" w:rsidP="005C72EB">
                      <w:pPr>
                        <w:rPr>
                          <w:lang w:val="es-ES"/>
                        </w:rPr>
                      </w:pPr>
                    </w:p>
                  </w:txbxContent>
                </v:textbox>
              </v:shape>
            </w:pict>
          </mc:Fallback>
        </mc:AlternateContent>
      </w:r>
    </w:p>
    <w:p w:rsidR="00D44B78" w:rsidRDefault="00D44B78" w:rsidP="005C72EB">
      <w:pPr>
        <w:rPr>
          <w:rFonts w:cstheme="minorHAnsi"/>
        </w:rPr>
      </w:pPr>
    </w:p>
    <w:p w:rsidR="005C72EB" w:rsidRPr="00E717C5" w:rsidRDefault="005C72EB" w:rsidP="005C72EB">
      <w:pPr>
        <w:rPr>
          <w:rFonts w:cstheme="minorHAnsi"/>
        </w:rPr>
      </w:pPr>
      <w:r>
        <w:rPr>
          <w:rFonts w:cstheme="minorHAnsi"/>
        </w:rPr>
        <w:t>En los fines de s</w:t>
      </w:r>
      <w:r w:rsidRPr="00300081">
        <w:rPr>
          <w:rFonts w:cstheme="minorHAnsi"/>
        </w:rPr>
        <w:t xml:space="preserve">emana  se incrementan los reportes al C.A.D de la Policía Nacional. </w:t>
      </w:r>
      <w:r>
        <w:rPr>
          <w:rFonts w:cstheme="minorHAnsi"/>
        </w:rPr>
        <w:t>Los fines de Semana Nº 23,25,26, y 29</w:t>
      </w:r>
      <w:r w:rsidRPr="00300081">
        <w:rPr>
          <w:rFonts w:cstheme="minorHAnsi"/>
        </w:rPr>
        <w:t xml:space="preserve"> son los de mayor número de llamadas reportadas por motivo de riñas, notándose un punto máxim</w:t>
      </w:r>
      <w:r>
        <w:rPr>
          <w:rFonts w:cstheme="minorHAnsi"/>
        </w:rPr>
        <w:t xml:space="preserve">o en el fin de semana Nº  26, que corresponde </w:t>
      </w:r>
      <w:r w:rsidRPr="00300081">
        <w:rPr>
          <w:rFonts w:cstheme="minorHAnsi"/>
        </w:rPr>
        <w:t xml:space="preserve"> a los días q</w:t>
      </w:r>
      <w:r>
        <w:rPr>
          <w:rFonts w:cstheme="minorHAnsi"/>
        </w:rPr>
        <w:t>ue van del viernes 26 al lunes festivo 29 del mismo junio</w:t>
      </w:r>
      <w:r w:rsidRPr="00300081">
        <w:rPr>
          <w:rFonts w:cstheme="minorHAnsi"/>
        </w:rPr>
        <w:t xml:space="preserve">, es importante resaltar que para el fin de </w:t>
      </w:r>
      <w:r>
        <w:rPr>
          <w:rFonts w:cstheme="minorHAnsi"/>
        </w:rPr>
        <w:t>s</w:t>
      </w:r>
      <w:r w:rsidRPr="00300081">
        <w:rPr>
          <w:rFonts w:cstheme="minorHAnsi"/>
        </w:rPr>
        <w:t>emana antes mencionado tuvo lugar, el partido Colombia Vs Argentina en cuartos de finales de la Copa América lo cual pudo generar el incremento d</w:t>
      </w:r>
      <w:r>
        <w:rPr>
          <w:rFonts w:cstheme="minorHAnsi"/>
        </w:rPr>
        <w:t xml:space="preserve">e riñas y estar  relacionado </w:t>
      </w:r>
      <w:r w:rsidRPr="00300081">
        <w:rPr>
          <w:rFonts w:cstheme="minorHAnsi"/>
        </w:rPr>
        <w:t>al consumo de alcoh</w:t>
      </w:r>
      <w:r>
        <w:rPr>
          <w:rFonts w:cstheme="minorHAnsi"/>
        </w:rPr>
        <w:t>ol.</w:t>
      </w:r>
    </w:p>
    <w:p w:rsidR="005C72EB" w:rsidRPr="0078178A" w:rsidRDefault="005C72EB" w:rsidP="005C72EB">
      <w:pPr>
        <w:tabs>
          <w:tab w:val="left" w:pos="1230"/>
        </w:tabs>
        <w:spacing w:after="0" w:line="240" w:lineRule="auto"/>
        <w:rPr>
          <w:b/>
          <w:sz w:val="20"/>
          <w:szCs w:val="20"/>
        </w:rPr>
      </w:pPr>
    </w:p>
    <w:p w:rsidR="005C72EB" w:rsidRPr="008B1058" w:rsidRDefault="005C72EB" w:rsidP="005C72EB">
      <w:pPr>
        <w:rPr>
          <w:rFonts w:eastAsiaTheme="majorEastAsia" w:cstheme="majorBidi"/>
          <w:b/>
          <w:bCs/>
          <w:sz w:val="28"/>
          <w:szCs w:val="28"/>
        </w:rPr>
      </w:pPr>
      <w:r>
        <w:br w:type="page"/>
      </w:r>
    </w:p>
    <w:p w:rsidR="005C72EB" w:rsidRPr="003D3151" w:rsidRDefault="009C2596" w:rsidP="003150FA">
      <w:pPr>
        <w:pStyle w:val="Ttulo2"/>
      </w:pPr>
      <w:bookmarkStart w:id="48" w:name="_Toc432134025"/>
      <w:bookmarkStart w:id="49" w:name="_Toc433224033"/>
      <w:r w:rsidRPr="003D3151">
        <w:lastRenderedPageBreak/>
        <w:t>EXTORSIÓN Y SECUESTRO</w:t>
      </w:r>
      <w:bookmarkEnd w:id="48"/>
      <w:bookmarkEnd w:id="49"/>
      <w:r w:rsidRPr="003D3151">
        <w:t xml:space="preserve"> </w:t>
      </w:r>
    </w:p>
    <w:p w:rsidR="005C72EB" w:rsidRPr="00E717C5" w:rsidRDefault="005C72EB" w:rsidP="005C72EB"/>
    <w:p w:rsidR="005C72EB" w:rsidRDefault="005C72EB" w:rsidP="005C72EB">
      <w:r>
        <w:t xml:space="preserve">Para el periodo comprendido entre el 1 de enero a 31 de agosto de 2015, se reportaron 50 casos de extorsión en la ciudad de Barranquilla, observándose una reducción del 25% representada en 17 casos menos, al realizar un comparativo con el mismo periodo del año 2014.  </w:t>
      </w:r>
    </w:p>
    <w:p w:rsidR="005C72EB" w:rsidRDefault="005C72EB" w:rsidP="005C72EB">
      <w:r>
        <w:t>De igual manera se logró  conocer que en lo referente al delito secuestro no se han reportado casos para el periodo analizado en los años 2014 y 2015, cabe anotar que esta información es tomada del seguimiento diario MEBAR.</w:t>
      </w:r>
    </w:p>
    <w:p w:rsidR="005C72EB" w:rsidRPr="009C2596" w:rsidRDefault="005C72EB" w:rsidP="005C72EB">
      <w:pPr>
        <w:tabs>
          <w:tab w:val="left" w:pos="3418"/>
        </w:tabs>
        <w:spacing w:after="0" w:line="240" w:lineRule="auto"/>
      </w:pPr>
      <w:r>
        <w:tab/>
      </w:r>
    </w:p>
    <w:p w:rsidR="005C72EB" w:rsidRPr="005056E5" w:rsidRDefault="009C2596" w:rsidP="003150FA">
      <w:pPr>
        <w:pStyle w:val="Ttulo2"/>
      </w:pPr>
      <w:bookmarkStart w:id="50" w:name="_Toc432134026"/>
      <w:bookmarkStart w:id="51" w:name="_Toc433224034"/>
      <w:r w:rsidRPr="005056E5">
        <w:t>COMPORTAMIENTO DE LOS HURTOS</w:t>
      </w:r>
      <w:bookmarkEnd w:id="50"/>
      <w:bookmarkEnd w:id="51"/>
    </w:p>
    <w:p w:rsidR="005C72EB" w:rsidRDefault="005C72EB" w:rsidP="005C72EB">
      <w:pPr>
        <w:spacing w:after="0" w:line="240" w:lineRule="auto"/>
      </w:pPr>
    </w:p>
    <w:p w:rsidR="005C72EB" w:rsidRPr="004032C1" w:rsidRDefault="005C72EB" w:rsidP="005C72EB">
      <w:pPr>
        <w:spacing w:after="0" w:line="240" w:lineRule="auto"/>
      </w:pPr>
      <w:r w:rsidRPr="004032C1">
        <w:t>Con relación a los hurtos como uno de los delitos que mayor impacto social tiene en los ciudadanos, se han dado reducciones importantes en el hurto de la propiedad, mientras que aumentan los relacionados con hurto a personas.</w:t>
      </w:r>
    </w:p>
    <w:p w:rsidR="005C72EB" w:rsidRDefault="005C72EB" w:rsidP="005C72EB">
      <w:pPr>
        <w:spacing w:after="0" w:line="240" w:lineRule="auto"/>
      </w:pPr>
    </w:p>
    <w:p w:rsidR="005C72EB" w:rsidRPr="00D463A1" w:rsidRDefault="005C72EB" w:rsidP="005C72EB">
      <w:pPr>
        <w:rPr>
          <w:b/>
        </w:rPr>
      </w:pPr>
      <w:r w:rsidRPr="004032C1">
        <w:t>Para el año 2013 se presentan 6232 hurtos en la ciudad de Barranquilla con 316 casos más que los registrados en el 2012. El hurto a personas es el que más se presenta y el atraco como la modalidad más frecuente con una participación del 59% sobre el total de hurtos</w:t>
      </w:r>
      <w:r>
        <w:t xml:space="preserve">. El año 2014 cierra con 6116 casos reportados siendo el hurto a personas el más frecuente (72%). </w:t>
      </w:r>
      <w:r w:rsidRPr="00D463A1">
        <w:rPr>
          <w:b/>
        </w:rPr>
        <w:t>En el año 2015 entre enero y agosto se han registrado 3881 casos, 459 casos menos para una reducción del 10,6 %.</w:t>
      </w:r>
    </w:p>
    <w:p w:rsidR="005C72EB" w:rsidRDefault="005C72EB" w:rsidP="005C72EB">
      <w:r w:rsidRPr="002A608A">
        <w:t>Este delito es el que más preocupa a los ciudadanos de acuerdo con la encuesta de Barranquilla Cómo Vamos</w:t>
      </w:r>
      <w:r>
        <w:t xml:space="preserve">. En el 2011, el 80% de las personas encuestadas manifestaron que uno de los problemas más graves de seguridad en sus barrios eran los atracos callejeros, 4 puntos porcentuales menos que en el 2010. Según la misma fuente, en los años 2012 y 2013 </w:t>
      </w:r>
      <w:r w:rsidRPr="002A608A">
        <w:t>la tendencia a la baja del porcentaje de personas que lo consideran el principal problema es importante con cerca de 20% menos en este periodo de 2011 a 2013.</w:t>
      </w:r>
      <w:r>
        <w:t xml:space="preserve"> Se observa una disminución importante en la percepción de inseguridad relacionada con este delito en el 2012 de 10 puntos porcentuales (70%) de los encuestados que lo reportan como el principal problema y en el 2013 de 9 puntos porcentuales (61%), dando cuenta de avances positivos en la prevención y control de este delito en la ciudad.</w:t>
      </w:r>
      <w:r w:rsidRPr="00D463A1">
        <w:t xml:space="preserve"> </w:t>
      </w:r>
      <w:r w:rsidRPr="001C7991">
        <w:t>Para el año 2014, encontramos que el 62% de los encuestados  por BCV considera que el principal problema de inseguridad  en  los barrios de Barranquilla son  los atracos callejeros.</w:t>
      </w:r>
    </w:p>
    <w:p w:rsidR="005C72EB" w:rsidRDefault="005C72EB" w:rsidP="005C72EB">
      <w:r>
        <w:br w:type="page"/>
      </w:r>
    </w:p>
    <w:p w:rsidR="005C72EB" w:rsidRDefault="005C72EB" w:rsidP="005C72EB"/>
    <w:p w:rsidR="005C72EB" w:rsidRDefault="005C72EB" w:rsidP="005C72EB">
      <w:pPr>
        <w:spacing w:after="0"/>
        <w:jc w:val="center"/>
        <w:rPr>
          <w:rFonts w:ascii="Utsaah" w:hAnsi="Utsaah" w:cs="Utsaah"/>
          <w:sz w:val="20"/>
          <w:szCs w:val="20"/>
        </w:rPr>
      </w:pPr>
      <w:r>
        <w:rPr>
          <w:noProof/>
          <w:lang w:eastAsia="es-CO"/>
        </w:rPr>
        <w:drawing>
          <wp:inline distT="0" distB="0" distL="0" distR="0" wp14:anchorId="250CAAF6" wp14:editId="720757EF">
            <wp:extent cx="4267200" cy="2286000"/>
            <wp:effectExtent l="0" t="0" r="0" b="0"/>
            <wp:docPr id="4186" name="Gráfico 4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D463A1">
        <w:rPr>
          <w:rFonts w:ascii="Utsaah" w:hAnsi="Utsaah" w:cs="Utsaah"/>
          <w:sz w:val="20"/>
          <w:szCs w:val="20"/>
        </w:rPr>
        <w:t xml:space="preserve"> </w:t>
      </w:r>
    </w:p>
    <w:p w:rsidR="005C72EB" w:rsidRDefault="005C72EB" w:rsidP="005C72EB">
      <w:pPr>
        <w:tabs>
          <w:tab w:val="left" w:pos="1800"/>
        </w:tabs>
        <w:jc w:val="center"/>
      </w:pPr>
      <w:r>
        <w:rPr>
          <w:noProof/>
          <w:lang w:eastAsia="es-CO"/>
        </w:rPr>
        <mc:AlternateContent>
          <mc:Choice Requires="wps">
            <w:drawing>
              <wp:anchor distT="0" distB="0" distL="114300" distR="114300" simplePos="0" relativeHeight="251850752" behindDoc="0" locked="0" layoutInCell="1" allowOverlap="1" wp14:anchorId="1EC57159" wp14:editId="179A312F">
                <wp:simplePos x="0" y="0"/>
                <wp:positionH relativeFrom="column">
                  <wp:posOffset>1615564</wp:posOffset>
                </wp:positionH>
                <wp:positionV relativeFrom="paragraph">
                  <wp:posOffset>6672</wp:posOffset>
                </wp:positionV>
                <wp:extent cx="2517569" cy="200025"/>
                <wp:effectExtent l="0" t="0" r="0" b="9525"/>
                <wp:wrapNone/>
                <wp:docPr id="3277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569"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B4368C" w:rsidRDefault="004B4CEA" w:rsidP="005C72EB">
                            <w:pPr>
                              <w:spacing w:after="0"/>
                              <w:rPr>
                                <w:rFonts w:ascii="Utsaah" w:hAnsi="Utsaah" w:cs="Utsaah"/>
                                <w:sz w:val="16"/>
                                <w:szCs w:val="16"/>
                              </w:rPr>
                            </w:pPr>
                            <w:r w:rsidRPr="00B4368C">
                              <w:rPr>
                                <w:rFonts w:ascii="Utsaah" w:hAnsi="Utsaah" w:cs="Utsaah"/>
                                <w:sz w:val="16"/>
                                <w:szCs w:val="16"/>
                              </w:rPr>
                              <w:t>Fuente: Serie encuestas Barranquilla Como Vamos, 2008-2013. Elaboró el SIU.</w:t>
                            </w:r>
                          </w:p>
                          <w:p w:rsidR="004B4CEA" w:rsidRPr="00B4368C" w:rsidRDefault="004B4CEA" w:rsidP="005C72EB">
                            <w:pPr>
                              <w:rPr>
                                <w:sz w:val="16"/>
                                <w:szCs w:val="16"/>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C57159" id="_x0000_s1053" type="#_x0000_t202" style="position:absolute;left:0;text-align:left;margin-left:127.2pt;margin-top:.55pt;width:198.25pt;height:15.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" filled="f" stroked="f">
                <v:textbox>
                  <w:txbxContent>
                    <w:p w:rsidR="004B4CEA" w:rsidRPr="00B4368C" w:rsidRDefault="004B4CEA" w:rsidP="005C72EB">
                      <w:pPr>
                        <w:spacing w:after="0"/>
                        <w:rPr>
                          <w:rFonts w:ascii="Utsaah" w:hAnsi="Utsaah" w:cs="Utsaah"/>
                          <w:sz w:val="16"/>
                          <w:szCs w:val="16"/>
                        </w:rPr>
                      </w:pPr>
                      <w:r w:rsidRPr="00B4368C">
                        <w:rPr>
                          <w:rFonts w:ascii="Utsaah" w:hAnsi="Utsaah" w:cs="Utsaah"/>
                          <w:sz w:val="16"/>
                          <w:szCs w:val="16"/>
                        </w:rPr>
                        <w:t>Fuente: Serie encuestas Barranquilla Como Vamos, 2008-2013. Elaboró el SIU.</w:t>
                      </w:r>
                    </w:p>
                    <w:p w:rsidR="004B4CEA" w:rsidRPr="00B4368C" w:rsidRDefault="004B4CEA" w:rsidP="005C72EB">
                      <w:pPr>
                        <w:rPr>
                          <w:sz w:val="16"/>
                          <w:szCs w:val="16"/>
                          <w:lang w:val="es-ES"/>
                        </w:rPr>
                      </w:pPr>
                    </w:p>
                  </w:txbxContent>
                </v:textbox>
              </v:shape>
            </w:pict>
          </mc:Fallback>
        </mc:AlternateContent>
      </w:r>
    </w:p>
    <w:p w:rsidR="005C72EB" w:rsidRPr="00C57132" w:rsidRDefault="005C72EB" w:rsidP="005C72EB">
      <w:pPr>
        <w:spacing w:after="0"/>
        <w:rPr>
          <w:rFonts w:ascii="Utsaah" w:hAnsi="Utsaah" w:cs="Utsaah"/>
          <w:sz w:val="20"/>
          <w:szCs w:val="20"/>
        </w:rPr>
      </w:pPr>
      <w:r>
        <w:t xml:space="preserve">El análisis general de la ocurrencia de este delito en la ciudad durante el año 2013 permite establecer algunos patrones importantes que orientan para su prevención. La principal modalidad, entre los años 2012 a 2014 es el hurto a personas en un 71% y  en la  modalidad atraco, los cuales se realizan con arma de fuego en el 85% de los casos. </w:t>
      </w:r>
    </w:p>
    <w:p w:rsidR="005C72EB" w:rsidRDefault="005C72EB" w:rsidP="005C72EB">
      <w:pPr>
        <w:spacing w:after="0"/>
        <w:jc w:val="center"/>
        <w:rPr>
          <w:b/>
          <w:sz w:val="20"/>
          <w:szCs w:val="20"/>
        </w:rPr>
      </w:pPr>
    </w:p>
    <w:p w:rsidR="005C72EB" w:rsidRPr="00233016" w:rsidRDefault="005C72EB" w:rsidP="005C72EB">
      <w:pPr>
        <w:spacing w:after="0" w:line="240" w:lineRule="auto"/>
        <w:jc w:val="center"/>
        <w:rPr>
          <w:b/>
          <w:sz w:val="20"/>
          <w:szCs w:val="20"/>
        </w:rPr>
      </w:pPr>
      <w:r>
        <w:rPr>
          <w:noProof/>
          <w:lang w:eastAsia="es-CO"/>
        </w:rPr>
        <w:drawing>
          <wp:anchor distT="0" distB="0" distL="114300" distR="114300" simplePos="0" relativeHeight="251678720" behindDoc="0" locked="0" layoutInCell="1" allowOverlap="1" wp14:anchorId="115DA75A" wp14:editId="50E9E1EA">
            <wp:simplePos x="0" y="0"/>
            <wp:positionH relativeFrom="column">
              <wp:posOffset>3042285</wp:posOffset>
            </wp:positionH>
            <wp:positionV relativeFrom="paragraph">
              <wp:posOffset>239395</wp:posOffset>
            </wp:positionV>
            <wp:extent cx="3074670" cy="2049780"/>
            <wp:effectExtent l="0" t="0" r="0" b="0"/>
            <wp:wrapSquare wrapText="bothSides"/>
            <wp:docPr id="192"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741184" behindDoc="0" locked="0" layoutInCell="1" allowOverlap="1" wp14:anchorId="378CAD05" wp14:editId="2AD65895">
            <wp:simplePos x="0" y="0"/>
            <wp:positionH relativeFrom="column">
              <wp:posOffset>-127635</wp:posOffset>
            </wp:positionH>
            <wp:positionV relativeFrom="paragraph">
              <wp:posOffset>269875</wp:posOffset>
            </wp:positionV>
            <wp:extent cx="3101340" cy="2004060"/>
            <wp:effectExtent l="0" t="0" r="0" b="0"/>
            <wp:wrapSquare wrapText="bothSides"/>
            <wp:docPr id="4187" name="Gráfico 4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rsidR="005C72EB" w:rsidRDefault="005C72EB" w:rsidP="005C72EB">
      <w:pPr>
        <w:spacing w:after="0"/>
        <w:jc w:val="center"/>
        <w:rPr>
          <w:b/>
          <w:sz w:val="20"/>
          <w:szCs w:val="20"/>
        </w:rPr>
      </w:pPr>
      <w:r>
        <w:rPr>
          <w:noProof/>
          <w:lang w:eastAsia="es-CO"/>
        </w:rPr>
        <mc:AlternateContent>
          <mc:Choice Requires="wps">
            <w:drawing>
              <wp:anchor distT="0" distB="0" distL="114300" distR="114300" simplePos="0" relativeHeight="251852800" behindDoc="0" locked="0" layoutInCell="1" allowOverlap="1" wp14:anchorId="7C1115B5" wp14:editId="367AA8D5">
                <wp:simplePos x="0" y="0"/>
                <wp:positionH relativeFrom="column">
                  <wp:posOffset>3348776</wp:posOffset>
                </wp:positionH>
                <wp:positionV relativeFrom="paragraph">
                  <wp:posOffset>2127250</wp:posOffset>
                </wp:positionV>
                <wp:extent cx="2517140" cy="391886"/>
                <wp:effectExtent l="0" t="0" r="0" b="8255"/>
                <wp:wrapNone/>
                <wp:docPr id="3277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3918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p w:rsidR="004B4CEA" w:rsidRPr="00B4368C" w:rsidRDefault="004B4CEA" w:rsidP="005C72EB">
                            <w:pPr>
                              <w:rPr>
                                <w:sz w:val="16"/>
                                <w:szCs w:val="16"/>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1115B5" id="_x0000_s1054" type="#_x0000_t202" style="position:absolute;left:0;text-align:left;margin-left:263.7pt;margin-top:167.5pt;width:198.2pt;height:30.8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" filled="f" stroked="f">
                <v:textbo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p w:rsidR="004B4CEA" w:rsidRPr="00B4368C" w:rsidRDefault="004B4CEA" w:rsidP="005C72EB">
                      <w:pPr>
                        <w:rPr>
                          <w:sz w:val="16"/>
                          <w:szCs w:val="16"/>
                          <w:lang w:val="es-ES"/>
                        </w:rPr>
                      </w:pPr>
                    </w:p>
                  </w:txbxContent>
                </v:textbox>
              </v:shape>
            </w:pict>
          </mc:Fallback>
        </mc:AlternateContent>
      </w:r>
      <w:r>
        <w:rPr>
          <w:noProof/>
          <w:lang w:eastAsia="es-CO"/>
        </w:rPr>
        <mc:AlternateContent>
          <mc:Choice Requires="wps">
            <w:drawing>
              <wp:anchor distT="0" distB="0" distL="114300" distR="114300" simplePos="0" relativeHeight="251851776" behindDoc="0" locked="0" layoutInCell="1" allowOverlap="1" wp14:anchorId="1AABB265" wp14:editId="47E79D50">
                <wp:simplePos x="0" y="0"/>
                <wp:positionH relativeFrom="column">
                  <wp:posOffset>36146</wp:posOffset>
                </wp:positionH>
                <wp:positionV relativeFrom="paragraph">
                  <wp:posOffset>2127819</wp:posOffset>
                </wp:positionV>
                <wp:extent cx="2517140" cy="391886"/>
                <wp:effectExtent l="0" t="0" r="0" b="8255"/>
                <wp:wrapNone/>
                <wp:docPr id="3277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3918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p w:rsidR="004B4CEA" w:rsidRPr="00B4368C" w:rsidRDefault="004B4CEA" w:rsidP="005C72EB">
                            <w:pPr>
                              <w:rPr>
                                <w:sz w:val="16"/>
                                <w:szCs w:val="16"/>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ABB265" id="_x0000_s1055" type="#_x0000_t202" style="position:absolute;left:0;text-align:left;margin-left:2.85pt;margin-top:167.55pt;width:198.2pt;height:30.8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" filled="f" stroked="f">
                <v:textbo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p w:rsidR="004B4CEA" w:rsidRPr="00B4368C" w:rsidRDefault="004B4CEA" w:rsidP="005C72EB">
                      <w:pPr>
                        <w:rPr>
                          <w:sz w:val="16"/>
                          <w:szCs w:val="16"/>
                          <w:lang w:val="es-ES"/>
                        </w:rPr>
                      </w:pPr>
                    </w:p>
                  </w:txbxContent>
                </v:textbox>
              </v:shape>
            </w:pict>
          </mc:Fallback>
        </mc:AlternateContent>
      </w:r>
    </w:p>
    <w:p w:rsidR="005C72EB" w:rsidRDefault="005C72EB" w:rsidP="005C72EB">
      <w:pPr>
        <w:spacing w:after="0" w:line="240" w:lineRule="auto"/>
        <w:jc w:val="center"/>
        <w:rPr>
          <w:b/>
          <w:sz w:val="20"/>
          <w:szCs w:val="20"/>
        </w:rPr>
      </w:pPr>
      <w:r w:rsidRPr="00D463A1">
        <w:rPr>
          <w:noProof/>
          <w:color w:val="FFFFFF" w:themeColor="background1"/>
          <w:lang w:eastAsia="es-CO"/>
        </w:rPr>
        <w:lastRenderedPageBreak/>
        <w:drawing>
          <wp:inline distT="0" distB="0" distL="0" distR="0" wp14:anchorId="1B8AF0FD" wp14:editId="3C4BD51B">
            <wp:extent cx="4168140" cy="2065020"/>
            <wp:effectExtent l="0" t="0" r="3810" b="0"/>
            <wp:docPr id="4188" name="Gráfico 4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C72EB" w:rsidRDefault="005C72EB" w:rsidP="005C72EB">
      <w:pPr>
        <w:spacing w:after="0"/>
        <w:jc w:val="center"/>
        <w:rPr>
          <w:b/>
          <w:sz w:val="20"/>
          <w:szCs w:val="20"/>
        </w:rPr>
      </w:pPr>
      <w:r>
        <w:rPr>
          <w:noProof/>
          <w:lang w:eastAsia="es-CO"/>
        </w:rPr>
        <mc:AlternateContent>
          <mc:Choice Requires="wps">
            <w:drawing>
              <wp:anchor distT="0" distB="0" distL="114300" distR="114300" simplePos="0" relativeHeight="251696128" behindDoc="0" locked="0" layoutInCell="1" allowOverlap="1" wp14:anchorId="443B3351" wp14:editId="2E2C8158">
                <wp:simplePos x="0" y="0"/>
                <wp:positionH relativeFrom="margin">
                  <wp:align>center</wp:align>
                </wp:positionH>
                <wp:positionV relativeFrom="paragraph">
                  <wp:posOffset>57785</wp:posOffset>
                </wp:positionV>
                <wp:extent cx="3893820" cy="365760"/>
                <wp:effectExtent l="0" t="0" r="0" b="0"/>
                <wp:wrapNone/>
                <wp:docPr id="416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93820" cy="36576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B4CEA" w:rsidRPr="00F466A7" w:rsidRDefault="004B4CEA" w:rsidP="005C72EB">
                            <w:pPr>
                              <w:spacing w:after="0" w:line="240" w:lineRule="auto"/>
                              <w:jc w:val="center"/>
                              <w:rPr>
                                <w:rFonts w:ascii="Utsaah" w:hAnsi="Utsaah" w:cs="Utsaah"/>
                                <w:sz w:val="16"/>
                                <w:szCs w:val="16"/>
                              </w:rPr>
                            </w:pPr>
                            <w:bookmarkStart w:id="52" w:name="OLE_LINK10"/>
                            <w:bookmarkStart w:id="53" w:name="OLE_LINK11"/>
                            <w:bookmarkStart w:id="54" w:name="_Hlk432134323"/>
                            <w:bookmarkStart w:id="55" w:name="OLE_LINK12"/>
                            <w:bookmarkStart w:id="56" w:name="OLE_LINK13"/>
                            <w:bookmarkStart w:id="57" w:name="_Hlk432134328"/>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bookmarkEnd w:id="52"/>
                            <w:bookmarkEnd w:id="53"/>
                            <w:bookmarkEnd w:id="54"/>
                            <w:bookmarkEnd w:id="55"/>
                            <w:bookmarkEnd w:id="56"/>
                            <w:bookmarkEnd w:id="57"/>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3B3351" id="Text Box 13" o:spid="_x0000_s1056" type="#_x0000_t202" style="position:absolute;left:0;text-align:left;margin-left:0;margin-top:4.55pt;width:306.6pt;height:28.8pt;z-index:251696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" filled="f" fillcolor="white [3201]" stroked="f" strokeweight=".5pt">
                <v:path arrowok="t"/>
                <v:textbox>
                  <w:txbxContent>
                    <w:p w:rsidR="004B4CEA" w:rsidRPr="00F466A7" w:rsidRDefault="004B4CEA" w:rsidP="005C72EB">
                      <w:pPr>
                        <w:spacing w:after="0" w:line="240" w:lineRule="auto"/>
                        <w:jc w:val="center"/>
                        <w:rPr>
                          <w:rFonts w:ascii="Utsaah" w:hAnsi="Utsaah" w:cs="Utsaah"/>
                          <w:sz w:val="16"/>
                          <w:szCs w:val="16"/>
                        </w:rPr>
                      </w:pPr>
                      <w:bookmarkStart w:id="58" w:name="OLE_LINK10"/>
                      <w:bookmarkStart w:id="59" w:name="OLE_LINK11"/>
                      <w:bookmarkStart w:id="60" w:name="_Hlk432134323"/>
                      <w:bookmarkStart w:id="61" w:name="OLE_LINK12"/>
                      <w:bookmarkStart w:id="62" w:name="OLE_LINK13"/>
                      <w:bookmarkStart w:id="63" w:name="_Hlk432134328"/>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bookmarkEnd w:id="58"/>
                      <w:bookmarkEnd w:id="59"/>
                      <w:bookmarkEnd w:id="60"/>
                      <w:bookmarkEnd w:id="61"/>
                      <w:bookmarkEnd w:id="62"/>
                      <w:bookmarkEnd w:id="63"/>
                    </w:p>
                  </w:txbxContent>
                </v:textbox>
                <w10:wrap anchorx="margin"/>
              </v:shape>
            </w:pict>
          </mc:Fallback>
        </mc:AlternateContent>
      </w:r>
    </w:p>
    <w:p w:rsidR="005C72EB" w:rsidRDefault="005C72EB" w:rsidP="005C72EB">
      <w:pPr>
        <w:spacing w:after="0"/>
        <w:jc w:val="center"/>
        <w:rPr>
          <w:b/>
          <w:sz w:val="20"/>
          <w:szCs w:val="20"/>
        </w:rPr>
      </w:pPr>
    </w:p>
    <w:p w:rsidR="005C72EB" w:rsidRDefault="005C72EB" w:rsidP="005C72EB">
      <w:r>
        <w:t>El patrón de ocurrencia de los hurtos en el Distrito es en la jornada de la tarde en el 35% de los casos en promedio. Esta tendencia se mantiene para el año 2015.</w:t>
      </w:r>
    </w:p>
    <w:p w:rsidR="005C72EB" w:rsidRDefault="005C72EB" w:rsidP="005C72EB">
      <w:pPr>
        <w:tabs>
          <w:tab w:val="left" w:pos="8789"/>
        </w:tabs>
        <w:ind w:right="49"/>
      </w:pPr>
      <w:r>
        <w:t>En la ciudad de Barranquilla la mayor concentración de hurtos se presenta en la localidad de Norte Centro Histórico, que participa en un 36% de los casos de la ciudad, seguido de Suroccidente y Suroriente con un 22% y 21% respectivamente, menor participación tienen las localidades Metropolitana y Riomar. Para el año 2015 la ocurrencia de los casos se presenta con el mismo patrón geográfico por localidad.</w:t>
      </w:r>
    </w:p>
    <w:p w:rsidR="005C72EB" w:rsidRDefault="005C72EB" w:rsidP="005C72EB">
      <w:pPr>
        <w:tabs>
          <w:tab w:val="left" w:pos="8789"/>
        </w:tabs>
        <w:ind w:right="49"/>
        <w:jc w:val="center"/>
      </w:pPr>
      <w:r>
        <w:rPr>
          <w:b/>
          <w:noProof/>
          <w:sz w:val="20"/>
          <w:szCs w:val="20"/>
          <w:lang w:eastAsia="es-CO"/>
        </w:rPr>
        <mc:AlternateContent>
          <mc:Choice Requires="wps">
            <w:drawing>
              <wp:anchor distT="0" distB="0" distL="114300" distR="114300" simplePos="0" relativeHeight="251742208" behindDoc="0" locked="0" layoutInCell="1" allowOverlap="1" wp14:anchorId="7C6ADB6A" wp14:editId="2A707888">
                <wp:simplePos x="0" y="0"/>
                <wp:positionH relativeFrom="margin">
                  <wp:posOffset>191135</wp:posOffset>
                </wp:positionH>
                <wp:positionV relativeFrom="paragraph">
                  <wp:posOffset>2202815</wp:posOffset>
                </wp:positionV>
                <wp:extent cx="5293360" cy="198755"/>
                <wp:effectExtent l="0" t="0" r="0" b="0"/>
                <wp:wrapNone/>
                <wp:docPr id="422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3360" cy="198755"/>
                        </a:xfrm>
                        <a:prstGeom prst="rect">
                          <a:avLst/>
                        </a:prstGeom>
                        <a:noFill/>
                        <a:ln w="6350">
                          <a:noFill/>
                          <a:miter lim="800000"/>
                          <a:headEnd/>
                          <a:tailEnd/>
                        </a:ln>
                        <a:extLst>
                          <a:ext uri="{909E8E84-426E-40DD-AFC4-6F175D3DCCD1}">
                            <a14:hiddenFill xmlns:a14="http://schemas.microsoft.com/office/drawing/2010/main">
                              <a:solidFill>
                                <a:schemeClr val="lt1">
                                  <a:lumMod val="100000"/>
                                  <a:lumOff val="0"/>
                                </a:schemeClr>
                              </a:solidFill>
                            </a14:hiddenFill>
                          </a:ext>
                        </a:extLst>
                      </wps:spPr>
                      <wps:txbx>
                        <w:txbxContent>
                          <w:p w:rsidR="004B4CEA" w:rsidRPr="00F466A7" w:rsidRDefault="004B4CEA"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xml:space="preserve">: SIU, MEBAR, Elaborado </w:t>
                            </w:r>
                            <w:r w:rsidRPr="009C057F">
                              <w:rPr>
                                <w:rFonts w:cs="Utsaah"/>
                                <w:sz w:val="16"/>
                                <w:szCs w:val="16"/>
                              </w:rPr>
                              <w:t>por</w:t>
                            </w:r>
                            <w:r w:rsidRPr="00F466A7">
                              <w:rPr>
                                <w:rFonts w:ascii="Utsaah" w:hAnsi="Utsaah" w:cs="Utsaah"/>
                                <w:sz w:val="16"/>
                                <w:szCs w:val="16"/>
                              </w:rPr>
                              <w:t xml:space="preserve">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6ADB6A" id="Text Box 23" o:spid="_x0000_s1057" type="#_x0000_t202" style="position:absolute;left:0;text-align:left;margin-left:15.05pt;margin-top:173.45pt;width:416.8pt;height:15.6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" filled="f" fillcolor="white [3201]" stroked="f" strokeweight=".5pt">
                <v:textbox>
                  <w:txbxContent>
                    <w:p w:rsidR="004B4CEA" w:rsidRPr="00F466A7" w:rsidRDefault="004B4CEA"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xml:space="preserve">: SIU, MEBAR, Elaborado </w:t>
                      </w:r>
                      <w:r w:rsidRPr="009C057F">
                        <w:rPr>
                          <w:rFonts w:cs="Utsaah"/>
                          <w:sz w:val="16"/>
                          <w:szCs w:val="16"/>
                        </w:rPr>
                        <w:t>por</w:t>
                      </w:r>
                      <w:r w:rsidRPr="00F466A7">
                        <w:rPr>
                          <w:rFonts w:ascii="Utsaah" w:hAnsi="Utsaah" w:cs="Utsaah"/>
                          <w:sz w:val="16"/>
                          <w:szCs w:val="16"/>
                        </w:rPr>
                        <w:t xml:space="preserve"> el SIU del Fondo de Seguridad</w:t>
                      </w:r>
                    </w:p>
                  </w:txbxContent>
                </v:textbox>
                <w10:wrap anchorx="margin"/>
              </v:shape>
            </w:pict>
          </mc:Fallback>
        </mc:AlternateContent>
      </w:r>
      <w:r>
        <w:rPr>
          <w:noProof/>
          <w:lang w:eastAsia="es-CO"/>
        </w:rPr>
        <w:drawing>
          <wp:inline distT="0" distB="0" distL="0" distR="0" wp14:anchorId="37CCB92C" wp14:editId="43E89690">
            <wp:extent cx="4580255" cy="2202180"/>
            <wp:effectExtent l="0" t="0" r="0" b="7620"/>
            <wp:docPr id="4189" name="Gráfico 4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C72EB" w:rsidRDefault="005C72EB" w:rsidP="005C72EB">
      <w:pPr>
        <w:ind w:right="49"/>
        <w:rPr>
          <w:rFonts w:cstheme="minorHAnsi"/>
          <w:iCs/>
        </w:rPr>
      </w:pPr>
    </w:p>
    <w:p w:rsidR="005C72EB" w:rsidRDefault="005C72EB" w:rsidP="005C72EB">
      <w:pPr>
        <w:rPr>
          <w:rFonts w:cstheme="minorHAnsi"/>
          <w:b/>
          <w:iCs/>
          <w:noProof/>
        </w:rPr>
      </w:pPr>
      <w:r>
        <w:rPr>
          <w:rFonts w:cstheme="minorHAnsi"/>
          <w:b/>
          <w:iCs/>
          <w:noProof/>
        </w:rPr>
        <w:br w:type="page"/>
      </w:r>
    </w:p>
    <w:p w:rsidR="005C72EB" w:rsidRPr="00E1397D" w:rsidRDefault="005C72EB" w:rsidP="005C72EB">
      <w:pPr>
        <w:ind w:right="49"/>
        <w:jc w:val="center"/>
        <w:rPr>
          <w:rFonts w:cstheme="minorHAnsi"/>
          <w:b/>
          <w:iCs/>
          <w:sz w:val="20"/>
          <w:szCs w:val="20"/>
        </w:rPr>
      </w:pPr>
      <w:r w:rsidRPr="00E1397D">
        <w:rPr>
          <w:rFonts w:cstheme="minorHAnsi"/>
          <w:b/>
          <w:iCs/>
          <w:sz w:val="20"/>
          <w:szCs w:val="20"/>
        </w:rPr>
        <w:lastRenderedPageBreak/>
        <w:t>Mapa n°1</w:t>
      </w:r>
      <w:r>
        <w:rPr>
          <w:rFonts w:cstheme="minorHAnsi"/>
          <w:b/>
          <w:iCs/>
          <w:sz w:val="20"/>
          <w:szCs w:val="20"/>
        </w:rPr>
        <w:t>1</w:t>
      </w:r>
      <w:r w:rsidRPr="00E1397D">
        <w:rPr>
          <w:rFonts w:cstheme="minorHAnsi"/>
          <w:b/>
          <w:iCs/>
          <w:sz w:val="20"/>
          <w:szCs w:val="20"/>
        </w:rPr>
        <w:t>. Tasa de hurtos en todas sus modalidades por localidad</w:t>
      </w:r>
      <w:r>
        <w:rPr>
          <w:rFonts w:cstheme="minorHAnsi"/>
          <w:b/>
          <w:iCs/>
          <w:sz w:val="20"/>
          <w:szCs w:val="20"/>
        </w:rPr>
        <w:t xml:space="preserve"> por cada 100.000 habitantes</w:t>
      </w:r>
    </w:p>
    <w:p w:rsidR="005C72EB" w:rsidRDefault="005C72EB" w:rsidP="005C72EB">
      <w:pPr>
        <w:spacing w:line="240" w:lineRule="auto"/>
        <w:ind w:right="49"/>
        <w:rPr>
          <w:rFonts w:cstheme="minorHAnsi"/>
          <w:iCs/>
        </w:rPr>
      </w:pPr>
      <w:r w:rsidRPr="00044242">
        <w:rPr>
          <w:rFonts w:cstheme="minorHAnsi"/>
          <w:iCs/>
          <w:noProof/>
          <w:lang w:eastAsia="es-CO"/>
        </w:rPr>
        <w:drawing>
          <wp:inline distT="0" distB="0" distL="0" distR="0" wp14:anchorId="4CE4FA63" wp14:editId="07668D46">
            <wp:extent cx="5612130" cy="5612130"/>
            <wp:effectExtent l="0" t="0" r="7620" b="7620"/>
            <wp:docPr id="32803" name="Imagen 32803" descr="E:\Dropbox\SIU\2. mapas Barranquilla\BOLETINES\2015\OCTUBRE\INFORME CONCEJO\TASA HURTOS LOCALIDADES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ropbox\SIU\2. mapas Barranquilla\BOLETINES\2015\OCTUBRE\INFORME CONCEJO\TASA HURTOS LOCALIDADES 2014.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612130" cy="5612130"/>
                    </a:xfrm>
                    <a:prstGeom prst="rect">
                      <a:avLst/>
                    </a:prstGeom>
                    <a:noFill/>
                    <a:ln>
                      <a:noFill/>
                    </a:ln>
                  </pic:spPr>
                </pic:pic>
              </a:graphicData>
            </a:graphic>
          </wp:inline>
        </w:drawing>
      </w:r>
    </w:p>
    <w:p w:rsidR="005C72EB" w:rsidRDefault="005C72EB" w:rsidP="005C72EB">
      <w:pPr>
        <w:spacing w:line="240" w:lineRule="auto"/>
        <w:ind w:right="49"/>
        <w:rPr>
          <w:rFonts w:cstheme="minorHAnsi"/>
          <w:iCs/>
        </w:rPr>
      </w:pPr>
    </w:p>
    <w:p w:rsidR="005C72EB" w:rsidRDefault="005C72EB" w:rsidP="005C72EB">
      <w:pPr>
        <w:spacing w:line="240" w:lineRule="auto"/>
        <w:ind w:right="49"/>
        <w:rPr>
          <w:rFonts w:cstheme="minorHAnsi"/>
          <w:iCs/>
        </w:rPr>
      </w:pPr>
    </w:p>
    <w:p w:rsidR="005C72EB" w:rsidRDefault="005C72EB" w:rsidP="005C72EB">
      <w:pPr>
        <w:rPr>
          <w:rFonts w:cstheme="minorHAnsi"/>
          <w:iCs/>
        </w:rPr>
      </w:pPr>
      <w:r>
        <w:rPr>
          <w:rFonts w:cstheme="minorHAnsi"/>
          <w:iCs/>
        </w:rPr>
        <w:br w:type="page"/>
      </w:r>
    </w:p>
    <w:p w:rsidR="005C72EB" w:rsidRDefault="005C72EB" w:rsidP="005C72EB">
      <w:pPr>
        <w:spacing w:line="240" w:lineRule="auto"/>
        <w:ind w:right="49"/>
        <w:rPr>
          <w:rFonts w:cstheme="minorHAnsi"/>
          <w:iCs/>
        </w:rPr>
      </w:pPr>
      <w:r>
        <w:rPr>
          <w:rFonts w:cstheme="minorHAnsi"/>
          <w:iCs/>
        </w:rPr>
        <w:lastRenderedPageBreak/>
        <w:t>La mayor tasa de hurtos se registra en la localidad Norte Centro Histórico, es decir el mayor número de casos por población.   Riomar es la segunda localidad más crítica en este tipo de delitos.</w:t>
      </w:r>
    </w:p>
    <w:p w:rsidR="005C72EB" w:rsidRDefault="005C72EB" w:rsidP="005C72EB">
      <w:pPr>
        <w:ind w:right="49"/>
        <w:rPr>
          <w:rFonts w:cstheme="minorHAnsi"/>
          <w:iCs/>
        </w:rPr>
      </w:pPr>
      <w:r>
        <w:rPr>
          <w:rFonts w:cstheme="minorHAnsi"/>
          <w:iCs/>
        </w:rPr>
        <w:t>El mayor número de casos se registra en barrios de la localidad Norte Centro Histórico, principalmente hurto a personas.</w:t>
      </w:r>
    </w:p>
    <w:p w:rsidR="005C72EB" w:rsidRDefault="00D44B78" w:rsidP="005C72EB">
      <w:pPr>
        <w:spacing w:after="0"/>
        <w:jc w:val="center"/>
        <w:rPr>
          <w:b/>
          <w:sz w:val="20"/>
          <w:szCs w:val="20"/>
        </w:rPr>
      </w:pPr>
      <w:r>
        <w:rPr>
          <w:noProof/>
          <w:lang w:eastAsia="es-CO"/>
        </w:rPr>
        <mc:AlternateContent>
          <mc:Choice Requires="wpg">
            <w:drawing>
              <wp:anchor distT="0" distB="0" distL="114300" distR="114300" simplePos="0" relativeHeight="251754496" behindDoc="0" locked="0" layoutInCell="1" allowOverlap="1">
                <wp:simplePos x="0" y="0"/>
                <wp:positionH relativeFrom="column">
                  <wp:posOffset>3215418</wp:posOffset>
                </wp:positionH>
                <wp:positionV relativeFrom="paragraph">
                  <wp:posOffset>91263</wp:posOffset>
                </wp:positionV>
                <wp:extent cx="2847975" cy="2755058"/>
                <wp:effectExtent l="0" t="0" r="0" b="7620"/>
                <wp:wrapNone/>
                <wp:docPr id="32819" name="Grupo 32819"/>
                <wp:cNvGraphicFramePr/>
                <a:graphic xmlns:a="http://schemas.openxmlformats.org/drawingml/2006/main">
                  <a:graphicData uri="http://schemas.microsoft.com/office/word/2010/wordprocessingGroup">
                    <wpg:wgp>
                      <wpg:cNvGrpSpPr/>
                      <wpg:grpSpPr>
                        <a:xfrm>
                          <a:off x="0" y="0"/>
                          <a:ext cx="2847975" cy="2755058"/>
                          <a:chOff x="0" y="0"/>
                          <a:chExt cx="2847975" cy="2755058"/>
                        </a:xfrm>
                      </wpg:grpSpPr>
                      <wps:wsp>
                        <wps:cNvPr id="4212" name="Text Box 339"/>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F466A7" w:rsidRDefault="004B4CEA"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13</w:t>
                              </w:r>
                            </w:p>
                            <w:p w:rsidR="004B4CEA" w:rsidRDefault="004B4CEA"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hurtos en bar</w:t>
                              </w:r>
                              <w:r w:rsidRPr="00F466A7">
                                <w:rPr>
                                  <w:b/>
                                  <w:sz w:val="20"/>
                                  <w:szCs w:val="20"/>
                                </w:rPr>
                                <w:t xml:space="preserve">rios de Barranquilla, </w:t>
                              </w:r>
                              <w:r>
                                <w:rPr>
                                  <w:b/>
                                  <w:sz w:val="20"/>
                                  <w:szCs w:val="20"/>
                                </w:rPr>
                                <w:t>año 2013.</w:t>
                              </w:r>
                            </w:p>
                            <w:p w:rsidR="004B4CEA" w:rsidRPr="00A373C6" w:rsidRDefault="004B4CEA" w:rsidP="005C72EB"/>
                          </w:txbxContent>
                        </wps:txbx>
                        <wps:bodyPr rot="0" vert="horz" wrap="square" lIns="91440" tIns="45720" rIns="91440" bIns="45720" anchor="t" anchorCtr="0" upright="1">
                          <a:noAutofit/>
                        </wps:bodyPr>
                      </wps:wsp>
                      <pic:pic xmlns:pic="http://schemas.openxmlformats.org/drawingml/2006/picture">
                        <pic:nvPicPr>
                          <pic:cNvPr id="4214" name="Imagen 30" descr="C:\Documents and Settings\usuario\Mis documentos\Dropbox\SIU\2. mapas Barranquilla\BOLETINES\2015\PISC 2015\MD_HUR2013.jpg"/>
                          <pic:cNvPicPr>
                            <a:picLocks noChangeAspect="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318977" y="595423"/>
                            <a:ext cx="2163445" cy="2159635"/>
                          </a:xfrm>
                          <a:prstGeom prst="rect">
                            <a:avLst/>
                          </a:prstGeom>
                          <a:noFill/>
                          <a:ln w="9525">
                            <a:noFill/>
                            <a:miter lim="800000"/>
                            <a:headEnd/>
                            <a:tailEnd/>
                          </a:ln>
                        </pic:spPr>
                      </pic:pic>
                    </wpg:wgp>
                  </a:graphicData>
                </a:graphic>
              </wp:anchor>
            </w:drawing>
          </mc:Choice>
          <mc:Fallback>
            <w:pict>
              <v:group id="Grupo 32819" o:spid="_x0000_s1058" style="position:absolute;left:0;text-align:left;margin-left:253.2pt;margin-top:7.2pt;width:224.25pt;height:216.95pt;z-index:251754496" coordsize="28479,275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">
                <v:shape id="Text Box 339" o:spid="_x0000_s1059" type="#_x0000_t202" style="position:absolute;width:28479;height:6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QjyMQA&#10;AADdAAAADwAAAGRycy9kb3ducmV2LnhtbESPQWvCQBSE74L/YXmCN901aNHoKmIRPFlqVfD2yD6T&#10;YPZtyG5N/PfdQqHHYWa+YVabzlbiSY0vHWuYjBUI4syZknMN56/9aA7CB2SDlWPS8CIPm3W/t8LU&#10;uJY/6XkKuYgQ9ilqKEKoUyl9VpBFP3Y1cfTurrEYomxyaRpsI9xWMlHqTVosOS4UWNOuoOxx+rYa&#10;Lsf77TpVH/m7ndWt65Rku5BaDwfddgkiUBf+w3/tg9EwTSYJ/L6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UI8jEAAAA3QAAAA8AAAAAAAAAAAAAAAAAmAIAAGRycy9k&#10;b3ducmV2LnhtbFBLBQYAAAAABAAEAPUAAACJAwAAAAA=&#10;" filled="f" stroked="f">
                  <v:textbox>
                    <w:txbxContent>
                      <w:p w:rsidR="004B4CEA" w:rsidRPr="00F466A7" w:rsidRDefault="004B4CEA"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13</w:t>
                        </w:r>
                      </w:p>
                      <w:p w:rsidR="004B4CEA" w:rsidRDefault="004B4CEA"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hurtos en bar</w:t>
                        </w:r>
                        <w:r w:rsidRPr="00F466A7">
                          <w:rPr>
                            <w:b/>
                            <w:sz w:val="20"/>
                            <w:szCs w:val="20"/>
                          </w:rPr>
                          <w:t xml:space="preserve">rios de Barranquilla, </w:t>
                        </w:r>
                        <w:r>
                          <w:rPr>
                            <w:b/>
                            <w:sz w:val="20"/>
                            <w:szCs w:val="20"/>
                          </w:rPr>
                          <w:t>año 2013.</w:t>
                        </w:r>
                      </w:p>
                      <w:p w:rsidR="004B4CEA" w:rsidRPr="00A373C6" w:rsidRDefault="004B4CEA" w:rsidP="005C72E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0" o:spid="_x0000_s1060" type="#_x0000_t75" style="position:absolute;left:3189;top:5954;width:21635;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fsXLFAAAA3QAAAA8AAABkcnMvZG93bnJldi54bWxEj81uwjAQhO+VeAdrK/UGDgEBDRiEoFU5&#10;8nfpbWUvSUq8jmKXhLfHlZB6HM3MN5rFqrOVuFHjS8cKhoMEBLF2puRcwfn02Z+B8AHZYOWYFNzJ&#10;w2rZe1lgZlzLB7odQy4ihH2GCooQ6kxKrwuy6AeuJo7exTUWQ5RNLk2DbYTbSqZJMpEWS44LBda0&#10;KUhfj79WwZdO39vZVe/LyfT7/OO37mM92in19tqt5yACdeE//GzvjIJxOhzD35v4BOTy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n7FyxQAAAN0AAAAPAAAAAAAAAAAAAAAA&#10;AJ8CAABkcnMvZG93bnJldi54bWxQSwUGAAAAAAQABAD3AAAAkQMAAAAA&#10;">
                  <v:imagedata r:id="rId45" o:title="MD_HUR2013"/>
                  <v:path arrowok="t"/>
                </v:shape>
              </v:group>
            </w:pict>
          </mc:Fallback>
        </mc:AlternateContent>
      </w:r>
      <w:r>
        <w:rPr>
          <w:noProof/>
          <w:lang w:eastAsia="es-CO"/>
        </w:rPr>
        <mc:AlternateContent>
          <mc:Choice Requires="wpg">
            <w:drawing>
              <wp:anchor distT="0" distB="0" distL="114300" distR="114300" simplePos="0" relativeHeight="251746304" behindDoc="0" locked="0" layoutInCell="1" allowOverlap="1" wp14:anchorId="4B3187A5" wp14:editId="462DB1D0">
                <wp:simplePos x="0" y="0"/>
                <wp:positionH relativeFrom="column">
                  <wp:posOffset>-335856</wp:posOffset>
                </wp:positionH>
                <wp:positionV relativeFrom="paragraph">
                  <wp:posOffset>80630</wp:posOffset>
                </wp:positionV>
                <wp:extent cx="2847975" cy="2765691"/>
                <wp:effectExtent l="0" t="0" r="0" b="0"/>
                <wp:wrapNone/>
                <wp:docPr id="32818" name="Grupo 32818"/>
                <wp:cNvGraphicFramePr/>
                <a:graphic xmlns:a="http://schemas.openxmlformats.org/drawingml/2006/main">
                  <a:graphicData uri="http://schemas.microsoft.com/office/word/2010/wordprocessingGroup">
                    <wpg:wgp>
                      <wpg:cNvGrpSpPr/>
                      <wpg:grpSpPr>
                        <a:xfrm>
                          <a:off x="0" y="0"/>
                          <a:ext cx="2847975" cy="2765691"/>
                          <a:chOff x="0" y="0"/>
                          <a:chExt cx="2847975" cy="2765691"/>
                        </a:xfrm>
                      </wpg:grpSpPr>
                      <pic:pic xmlns:pic="http://schemas.openxmlformats.org/drawingml/2006/picture">
                        <pic:nvPicPr>
                          <pic:cNvPr id="4197" name="Imagen 29" descr="C:\Documents and Settings\usuario\Mis documentos\Dropbox\SIU\2. mapas Barranquilla\BOLETINES\2015\PISC 2015\MD_HUR2012.jpg"/>
                          <pic:cNvPicPr>
                            <a:picLocks noChangeAspect="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446568" y="606056"/>
                            <a:ext cx="2145665" cy="2159635"/>
                          </a:xfrm>
                          <a:prstGeom prst="rect">
                            <a:avLst/>
                          </a:prstGeom>
                          <a:noFill/>
                          <a:ln w="9525">
                            <a:noFill/>
                            <a:miter lim="800000"/>
                            <a:headEnd/>
                            <a:tailEnd/>
                          </a:ln>
                        </pic:spPr>
                      </pic:pic>
                      <wps:wsp>
                        <wps:cNvPr id="4193" name="Text Box 338"/>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F466A7" w:rsidRDefault="004B4CEA"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12</w:t>
                              </w:r>
                            </w:p>
                            <w:p w:rsidR="004B4CEA" w:rsidRDefault="004B4CEA"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hurtos en bar</w:t>
                              </w:r>
                              <w:r w:rsidRPr="00F466A7">
                                <w:rPr>
                                  <w:b/>
                                  <w:sz w:val="20"/>
                                  <w:szCs w:val="20"/>
                                </w:rPr>
                                <w:t xml:space="preserve">rios de Barranquilla, </w:t>
                              </w:r>
                              <w:r>
                                <w:rPr>
                                  <w:b/>
                                  <w:sz w:val="20"/>
                                  <w:szCs w:val="20"/>
                                </w:rPr>
                                <w:t>año 2012.</w:t>
                              </w:r>
                            </w:p>
                            <w:p w:rsidR="004B4CEA" w:rsidRPr="00A373C6" w:rsidRDefault="004B4CEA" w:rsidP="005C72EB"/>
                          </w:txbxContent>
                        </wps:txbx>
                        <wps:bodyPr rot="0" vert="horz" wrap="square" lIns="91440" tIns="45720" rIns="91440" bIns="45720" anchor="t" anchorCtr="0" upright="1">
                          <a:noAutofit/>
                        </wps:bodyPr>
                      </wps:wsp>
                    </wpg:wgp>
                  </a:graphicData>
                </a:graphic>
              </wp:anchor>
            </w:drawing>
          </mc:Choice>
          <mc:Fallback>
            <w:pict>
              <v:group w14:anchorId="4B3187A5" id="Grupo 32818" o:spid="_x0000_s1061" style="position:absolute;left:0;text-align:left;margin-left:-26.45pt;margin-top:6.35pt;width:224.25pt;height:217.75pt;z-index:251746304" coordsize="28479,27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">
                <v:shape id="Imagen 29" o:spid="_x0000_s1062" type="#_x0000_t75" style="position:absolute;left:4465;top:6060;width:21457;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53rvGAAAA3QAAAA8AAABkcnMvZG93bnJldi54bWxEj09rwkAUxO+C32F5BW9m459aG11FBMFe&#10;RFPB62v2mYRm34bsGmM/fbdQ8DjMzG+Y5bozlWipcaVlBaMoBkGcWV1yruD8uRvOQTiPrLGyTAoe&#10;5GC96veWmGh75xO1qc9FgLBLUEHhfZ1I6bKCDLrI1sTBu9rGoA+yyaVu8B7gppLjOJ5JgyWHhQJr&#10;2haUfac3o2DycZjtX107xh95+Mqnxwun/qLU4KXbLEB46vwz/N/eawXT0fsb/L0JT0C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Lneu8YAAADdAAAADwAAAAAAAAAAAAAA&#10;AACfAgAAZHJzL2Rvd25yZXYueG1sUEsFBgAAAAAEAAQA9wAAAJIDAAAAAA==&#10;">
                  <v:imagedata r:id="rId47" o:title="MD_HUR2012"/>
                  <v:path arrowok="t"/>
                </v:shape>
                <v:shape id="Text Box 338" o:spid="_x0000_s1063" type="#_x0000_t202" style="position:absolute;width:28479;height:6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7kdcUA&#10;AADdAAAADwAAAGRycy9kb3ducmV2LnhtbESPS2vDMBCE74X8B7GB3hopTxLXSggJhZ4S8miht8Va&#10;P4i1MpYau/++ChR6HGbmGybd9LYWd2p95VjDeKRAEGfOVFxouF7eXpYgfEA2WDsmDT/kYbMePKWY&#10;GNfxie7nUIgIYZ+ghjKEJpHSZyVZ9CPXEEcvd63FEGVbSNNiF+G2lhOlFtJixXGhxIZ2JWW387fV&#10;8HHIvz5n6ljs7bzpXK8k25XU+nnYb19BBOrDf/iv/W40zMarKTzexCc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ruR1xQAAAN0AAAAPAAAAAAAAAAAAAAAAAJgCAABkcnMv&#10;ZG93bnJldi54bWxQSwUGAAAAAAQABAD1AAAAigMAAAAA&#10;" filled="f" stroked="f">
                  <v:textbox>
                    <w:txbxContent>
                      <w:p w:rsidR="004B4CEA" w:rsidRPr="00F466A7" w:rsidRDefault="004B4CEA"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12</w:t>
                        </w:r>
                      </w:p>
                      <w:p w:rsidR="004B4CEA" w:rsidRDefault="004B4CEA"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hurtos en bar</w:t>
                        </w:r>
                        <w:r w:rsidRPr="00F466A7">
                          <w:rPr>
                            <w:b/>
                            <w:sz w:val="20"/>
                            <w:szCs w:val="20"/>
                          </w:rPr>
                          <w:t xml:space="preserve">rios de Barranquilla, </w:t>
                        </w:r>
                        <w:r>
                          <w:rPr>
                            <w:b/>
                            <w:sz w:val="20"/>
                            <w:szCs w:val="20"/>
                          </w:rPr>
                          <w:t>año 2012.</w:t>
                        </w:r>
                      </w:p>
                      <w:p w:rsidR="004B4CEA" w:rsidRPr="00A373C6" w:rsidRDefault="004B4CEA" w:rsidP="005C72EB"/>
                    </w:txbxContent>
                  </v:textbox>
                </v:shape>
              </v:group>
            </w:pict>
          </mc:Fallback>
        </mc:AlternateContent>
      </w:r>
    </w:p>
    <w:p w:rsidR="005C72EB" w:rsidRDefault="005C72EB" w:rsidP="005C72EB">
      <w:pPr>
        <w:spacing w:after="0"/>
        <w:jc w:val="center"/>
        <w:rPr>
          <w:b/>
          <w:sz w:val="20"/>
          <w:szCs w:val="20"/>
        </w:rPr>
      </w:pPr>
    </w:p>
    <w:p w:rsidR="005C72EB" w:rsidRDefault="005C72EB" w:rsidP="005C72EB">
      <w:pPr>
        <w:spacing w:after="0"/>
        <w:jc w:val="center"/>
        <w:rPr>
          <w:b/>
          <w:sz w:val="20"/>
          <w:szCs w:val="20"/>
        </w:rPr>
      </w:pPr>
    </w:p>
    <w:p w:rsidR="005C72EB" w:rsidRDefault="005C72EB" w:rsidP="005C72EB">
      <w:pPr>
        <w:ind w:right="49"/>
        <w:rPr>
          <w:b/>
          <w:sz w:val="20"/>
          <w:szCs w:val="20"/>
        </w:rPr>
      </w:pPr>
    </w:p>
    <w:p w:rsidR="005C72EB" w:rsidRDefault="005C72EB" w:rsidP="005C72EB">
      <w:pPr>
        <w:ind w:right="49"/>
        <w:rPr>
          <w:rFonts w:cstheme="minorHAnsi"/>
          <w:iCs/>
        </w:rPr>
      </w:pPr>
      <w:r>
        <w:rPr>
          <w:rFonts w:cstheme="minorHAnsi"/>
          <w:iCs/>
        </w:rPr>
        <w:tab/>
      </w:r>
    </w:p>
    <w:p w:rsidR="005C72EB" w:rsidRDefault="005C72EB" w:rsidP="005C72EB">
      <w:pPr>
        <w:spacing w:after="0"/>
        <w:rPr>
          <w:b/>
          <w:sz w:val="20"/>
          <w:szCs w:val="20"/>
        </w:rPr>
      </w:pPr>
    </w:p>
    <w:p w:rsidR="005C72EB" w:rsidRDefault="00D44B78" w:rsidP="005C72EB">
      <w:r>
        <w:rPr>
          <w:noProof/>
          <w:lang w:eastAsia="es-CO"/>
        </w:rPr>
        <mc:AlternateContent>
          <mc:Choice Requires="wpg">
            <w:drawing>
              <wp:anchor distT="0" distB="0" distL="114300" distR="114300" simplePos="0" relativeHeight="251751424" behindDoc="0" locked="0" layoutInCell="1" allowOverlap="1">
                <wp:simplePos x="0" y="0"/>
                <wp:positionH relativeFrom="column">
                  <wp:posOffset>3215418</wp:posOffset>
                </wp:positionH>
                <wp:positionV relativeFrom="paragraph">
                  <wp:posOffset>1610301</wp:posOffset>
                </wp:positionV>
                <wp:extent cx="2847975" cy="2755058"/>
                <wp:effectExtent l="0" t="0" r="0" b="7620"/>
                <wp:wrapNone/>
                <wp:docPr id="32820" name="Grupo 32820"/>
                <wp:cNvGraphicFramePr/>
                <a:graphic xmlns:a="http://schemas.openxmlformats.org/drawingml/2006/main">
                  <a:graphicData uri="http://schemas.microsoft.com/office/word/2010/wordprocessingGroup">
                    <wpg:wgp>
                      <wpg:cNvGrpSpPr/>
                      <wpg:grpSpPr>
                        <a:xfrm>
                          <a:off x="0" y="0"/>
                          <a:ext cx="2847975" cy="2755058"/>
                          <a:chOff x="0" y="0"/>
                          <a:chExt cx="2847975" cy="2755058"/>
                        </a:xfrm>
                      </wpg:grpSpPr>
                      <pic:pic xmlns:pic="http://schemas.openxmlformats.org/drawingml/2006/picture">
                        <pic:nvPicPr>
                          <pic:cNvPr id="4198" name="Imagen 31" descr="C:\Documents and Settings\usuario\Mis documentos\Dropbox\SIU\2. mapas Barranquilla\BOLETINES\2015\PISC 2015\MD_HUR2014.jpg"/>
                          <pic:cNvPicPr>
                            <a:picLocks noChangeAspect="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244549" y="595423"/>
                            <a:ext cx="2157095" cy="2159635"/>
                          </a:xfrm>
                          <a:prstGeom prst="rect">
                            <a:avLst/>
                          </a:prstGeom>
                          <a:noFill/>
                          <a:ln w="9525">
                            <a:noFill/>
                            <a:miter lim="800000"/>
                            <a:headEnd/>
                            <a:tailEnd/>
                          </a:ln>
                        </pic:spPr>
                      </pic:pic>
                      <wps:wsp>
                        <wps:cNvPr id="4194" name="Text Box 341"/>
                        <wps:cNvSpPr txBox="1">
                          <a:spLocks noChangeArrowheads="1"/>
                        </wps:cNvSpPr>
                        <wps:spPr bwMode="auto">
                          <a:xfrm>
                            <a:off x="0" y="0"/>
                            <a:ext cx="2847975" cy="70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F466A7" w:rsidRDefault="004B4CEA"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15</w:t>
                              </w:r>
                            </w:p>
                            <w:p w:rsidR="004B4CEA" w:rsidRDefault="004B4CEA"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hurtos en bar</w:t>
                              </w:r>
                              <w:r w:rsidRPr="00F466A7">
                                <w:rPr>
                                  <w:b/>
                                  <w:sz w:val="20"/>
                                  <w:szCs w:val="20"/>
                                </w:rPr>
                                <w:t xml:space="preserve">rios de Barranquilla, </w:t>
                              </w:r>
                              <w:r>
                                <w:rPr>
                                  <w:b/>
                                  <w:sz w:val="20"/>
                                  <w:szCs w:val="20"/>
                                </w:rPr>
                                <w:t>enero a agosto 2015.</w:t>
                              </w:r>
                            </w:p>
                            <w:p w:rsidR="004B4CEA" w:rsidRPr="00A373C6" w:rsidRDefault="004B4CEA" w:rsidP="005C72EB">
                              <w:pPr>
                                <w:spacing w:after="0"/>
                              </w:pPr>
                            </w:p>
                          </w:txbxContent>
                        </wps:txbx>
                        <wps:bodyPr rot="0" vert="horz" wrap="square" lIns="91440" tIns="45720" rIns="91440" bIns="45720" anchor="t" anchorCtr="0" upright="1">
                          <a:noAutofit/>
                        </wps:bodyPr>
                      </wps:wsp>
                    </wpg:wgp>
                  </a:graphicData>
                </a:graphic>
              </wp:anchor>
            </w:drawing>
          </mc:Choice>
          <mc:Fallback>
            <w:pict>
              <v:group id="Grupo 32820" o:spid="_x0000_s1064" style="position:absolute;left:0;text-align:left;margin-left:253.2pt;margin-top:126.8pt;width:224.25pt;height:216.95pt;z-index:251751424" coordsize="28479,275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">
                <v:shape id="Imagen 31" o:spid="_x0000_s1065" type="#_x0000_t75" style="position:absolute;left:2445;top:5954;width:21571;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kzSLEAAAA3QAAAA8AAABkcnMvZG93bnJldi54bWxET8tqwkAU3Rf8h+EK3ekkpdUYHaUtFLOp&#10;4Gvh7pK5JtHMnZAZY/z7zkLo8nDei1VvatFR6yrLCuJxBII4t7riQsFh/zNKQDiPrLG2TAoe5GC1&#10;HLwsMNX2zlvqdr4QIYRdigpK75tUSpeXZNCNbUMcuLNtDfoA20LqFu8h3NTyLYom0mDFoaHEhr5L&#10;yq+7m1GQxcmj2Z6O3Ve2ntymv5dks/5wSr0O+885CE+9/xc/3ZlW8B7PwtzwJjwBu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kzSLEAAAA3QAAAA8AAAAAAAAAAAAAAAAA&#10;nwIAAGRycy9kb3ducmV2LnhtbFBLBQYAAAAABAAEAPcAAACQAwAAAAA=&#10;">
                  <v:imagedata r:id="rId49" o:title="MD_HUR2014"/>
                  <v:path arrowok="t"/>
                </v:shape>
                <v:shape id="Text Box 341" o:spid="_x0000_s1066" type="#_x0000_t202" style="position:absolute;width:28479;height:7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d8AcUA&#10;AADdAAAADwAAAGRycy9kb3ducmV2LnhtbESPT2vCQBTE7wW/w/IK3ppdS1pqdCNSETy1VKvg7ZF9&#10;+UOzb0N2NfHbdwsFj8PM/IZZrkbbiiv1vnGsYZYoEMSFMw1XGr4P26c3ED4gG2wdk4YbeVjlk4cl&#10;ZsYN/EXXfahEhLDPUEMdQpdJ6YuaLPrEdcTRK11vMUTZV9L0OES4beWzUq/SYsNxocaO3msqfvYX&#10;q+H4UZ5PqfqsNvalG9yoJNu51Hr6OK4XIAKN4R7+b++MhnQ2T+HvTX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R3wBxQAAAN0AAAAPAAAAAAAAAAAAAAAAAJgCAABkcnMv&#10;ZG93bnJldi54bWxQSwUGAAAAAAQABAD1AAAAigMAAAAA&#10;" filled="f" stroked="f">
                  <v:textbox>
                    <w:txbxContent>
                      <w:p w:rsidR="004B4CEA" w:rsidRPr="00F466A7" w:rsidRDefault="004B4CEA"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15</w:t>
                        </w:r>
                      </w:p>
                      <w:p w:rsidR="004B4CEA" w:rsidRDefault="004B4CEA"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hurtos en bar</w:t>
                        </w:r>
                        <w:r w:rsidRPr="00F466A7">
                          <w:rPr>
                            <w:b/>
                            <w:sz w:val="20"/>
                            <w:szCs w:val="20"/>
                          </w:rPr>
                          <w:t xml:space="preserve">rios de Barranquilla, </w:t>
                        </w:r>
                        <w:r>
                          <w:rPr>
                            <w:b/>
                            <w:sz w:val="20"/>
                            <w:szCs w:val="20"/>
                          </w:rPr>
                          <w:t>enero a agosto 2015.</w:t>
                        </w:r>
                      </w:p>
                      <w:p w:rsidR="004B4CEA" w:rsidRPr="00A373C6" w:rsidRDefault="004B4CEA" w:rsidP="005C72EB">
                        <w:pPr>
                          <w:spacing w:after="0"/>
                        </w:pPr>
                      </w:p>
                    </w:txbxContent>
                  </v:textbox>
                </v:shape>
              </v:group>
            </w:pict>
          </mc:Fallback>
        </mc:AlternateContent>
      </w:r>
      <w:r>
        <w:rPr>
          <w:noProof/>
          <w:lang w:eastAsia="es-CO"/>
        </w:rPr>
        <mc:AlternateContent>
          <mc:Choice Requires="wpg">
            <w:drawing>
              <wp:anchor distT="0" distB="0" distL="114300" distR="114300" simplePos="0" relativeHeight="251749376" behindDoc="0" locked="0" layoutInCell="1" allowOverlap="1" wp14:anchorId="298AD5AF" wp14:editId="4E347157">
                <wp:simplePos x="0" y="0"/>
                <wp:positionH relativeFrom="column">
                  <wp:posOffset>-208265</wp:posOffset>
                </wp:positionH>
                <wp:positionV relativeFrom="paragraph">
                  <wp:posOffset>1610301</wp:posOffset>
                </wp:positionV>
                <wp:extent cx="2847975" cy="2755058"/>
                <wp:effectExtent l="0" t="0" r="0" b="7620"/>
                <wp:wrapNone/>
                <wp:docPr id="32817" name="Grupo 32817"/>
                <wp:cNvGraphicFramePr/>
                <a:graphic xmlns:a="http://schemas.openxmlformats.org/drawingml/2006/main">
                  <a:graphicData uri="http://schemas.microsoft.com/office/word/2010/wordprocessingGroup">
                    <wpg:wgp>
                      <wpg:cNvGrpSpPr/>
                      <wpg:grpSpPr>
                        <a:xfrm>
                          <a:off x="0" y="0"/>
                          <a:ext cx="2847975" cy="2755058"/>
                          <a:chOff x="0" y="0"/>
                          <a:chExt cx="2847975" cy="2755058"/>
                        </a:xfrm>
                      </wpg:grpSpPr>
                      <wps:wsp>
                        <wps:cNvPr id="4195" name="Text Box 340"/>
                        <wps:cNvSpPr txBox="1">
                          <a:spLocks noChangeArrowheads="1"/>
                        </wps:cNvSpPr>
                        <wps:spPr bwMode="auto">
                          <a:xfrm>
                            <a:off x="0" y="0"/>
                            <a:ext cx="2847975"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F466A7" w:rsidRDefault="004B4CEA"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14</w:t>
                              </w:r>
                            </w:p>
                            <w:p w:rsidR="004B4CEA" w:rsidRDefault="004B4CEA"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hurtos en bar</w:t>
                              </w:r>
                              <w:r w:rsidRPr="00F466A7">
                                <w:rPr>
                                  <w:b/>
                                  <w:sz w:val="20"/>
                                  <w:szCs w:val="20"/>
                                </w:rPr>
                                <w:t xml:space="preserve">rios de Barranquilla, </w:t>
                              </w:r>
                              <w:r>
                                <w:rPr>
                                  <w:b/>
                                  <w:sz w:val="20"/>
                                  <w:szCs w:val="20"/>
                                </w:rPr>
                                <w:t>año 2014.</w:t>
                              </w:r>
                            </w:p>
                            <w:p w:rsidR="004B4CEA" w:rsidRPr="00A373C6" w:rsidRDefault="004B4CEA" w:rsidP="005C72EB">
                              <w:pPr>
                                <w:spacing w:after="0"/>
                              </w:pPr>
                            </w:p>
                          </w:txbxContent>
                        </wps:txbx>
                        <wps:bodyPr rot="0" vert="horz" wrap="square" lIns="91440" tIns="45720" rIns="91440" bIns="45720" anchor="t" anchorCtr="0" upright="1">
                          <a:noAutofit/>
                        </wps:bodyPr>
                      </wps:wsp>
                      <pic:pic xmlns:pic="http://schemas.openxmlformats.org/drawingml/2006/picture">
                        <pic:nvPicPr>
                          <pic:cNvPr id="4199" name="Imagen 31" descr="C:\Documents and Settings\usuario\Mis documentos\Dropbox\SIU\2. mapas Barranquilla\BOLETINES\2015\PISC 2015\MD_HUR2014.jpg"/>
                          <pic:cNvPicPr>
                            <a:picLocks noChangeAspect="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308344" y="595423"/>
                            <a:ext cx="2157095" cy="2159635"/>
                          </a:xfrm>
                          <a:prstGeom prst="rect">
                            <a:avLst/>
                          </a:prstGeom>
                          <a:noFill/>
                          <a:ln w="9525">
                            <a:noFill/>
                            <a:miter lim="800000"/>
                            <a:headEnd/>
                            <a:tailEnd/>
                          </a:ln>
                        </pic:spPr>
                      </pic:pic>
                    </wpg:wgp>
                  </a:graphicData>
                </a:graphic>
              </wp:anchor>
            </w:drawing>
          </mc:Choice>
          <mc:Fallback>
            <w:pict>
              <v:group w14:anchorId="298AD5AF" id="Grupo 32817" o:spid="_x0000_s1067" style="position:absolute;left:0;text-align:left;margin-left:-16.4pt;margin-top:126.8pt;width:224.25pt;height:216.95pt;z-index:251749376" coordsize="28479,275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">
                <v:shape id="Text Box 340" o:spid="_x0000_s1068" type="#_x0000_t202" style="position:absolute;width:28479;height:5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vZmsMA&#10;AADdAAAADwAAAGRycy9kb3ducmV2LnhtbESPQYvCMBSE7wv+h/AEb2ui6KLVKKIInpTV3YW9PZpn&#10;W2xeShNt/fdGEDwOM/MNM1+2thQ3qn3hWMOgr0AQp84UnGn4OW0/JyB8QDZYOiYNd/KwXHQ+5pgY&#10;1/A33Y4hExHCPkENeQhVIqVPc7Lo+64ijt7Z1RZDlHUmTY1NhNtSDpX6khYLjgs5VrTOKb0cr1bD&#10;7/78/zdSh2xjx1XjWiXZTqXWvW67moEI1IZ3+NXeGQ2jwXQMzzfxCc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vZmsMAAADdAAAADwAAAAAAAAAAAAAAAACYAgAAZHJzL2Rv&#10;d25yZXYueG1sUEsFBgAAAAAEAAQA9QAAAIgDAAAAAA==&#10;" filled="f" stroked="f">
                  <v:textbox>
                    <w:txbxContent>
                      <w:p w:rsidR="004B4CEA" w:rsidRPr="00F466A7" w:rsidRDefault="004B4CEA"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14</w:t>
                        </w:r>
                      </w:p>
                      <w:p w:rsidR="004B4CEA" w:rsidRDefault="004B4CEA"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hurtos en bar</w:t>
                        </w:r>
                        <w:r w:rsidRPr="00F466A7">
                          <w:rPr>
                            <w:b/>
                            <w:sz w:val="20"/>
                            <w:szCs w:val="20"/>
                          </w:rPr>
                          <w:t xml:space="preserve">rios de Barranquilla, </w:t>
                        </w:r>
                        <w:r>
                          <w:rPr>
                            <w:b/>
                            <w:sz w:val="20"/>
                            <w:szCs w:val="20"/>
                          </w:rPr>
                          <w:t>año 2014.</w:t>
                        </w:r>
                      </w:p>
                      <w:p w:rsidR="004B4CEA" w:rsidRPr="00A373C6" w:rsidRDefault="004B4CEA" w:rsidP="005C72EB">
                        <w:pPr>
                          <w:spacing w:after="0"/>
                        </w:pPr>
                      </w:p>
                    </w:txbxContent>
                  </v:textbox>
                </v:shape>
                <v:shape id="Imagen 31" o:spid="_x0000_s1069" type="#_x0000_t75" style="position:absolute;left:3083;top:5954;width:21571;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oaLnIAAAA3QAAAA8AAABkcnMvZG93bnJldi54bWxEj0FrwkAUhO8F/8PyCt7qJsVqTF2lCsVc&#10;Kpi2h94e2dckNfs2ZNcY/70rFDwOM/MNs1wPphE9da62rCCeRCCIC6trLhV8fb4/JSCcR9bYWCYF&#10;F3KwXo0elphqe+YD9bkvRYCwS1FB5X2bSumKigy6iW2Jg/drO4M+yK6UusNzgJtGPkfRTBqsOSxU&#10;2NK2ouKYn4yCLE4u7eHnu99ku9lp/vGX7HcvTqnx4/D2CsLT4O/h/3amFUzjxQJub8ITkKs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96Gi5yAAAAN0AAAAPAAAAAAAAAAAA&#10;AAAAAJ8CAABkcnMvZG93bnJldi54bWxQSwUGAAAAAAQABAD3AAAAlAMAAAAA&#10;">
                  <v:imagedata r:id="rId49" o:title="MD_HUR2014"/>
                  <v:path arrowok="t"/>
                </v:shape>
              </v:group>
            </w:pict>
          </mc:Fallback>
        </mc:AlternateContent>
      </w:r>
      <w:r w:rsidR="005C72EB">
        <w:br w:type="page"/>
      </w:r>
    </w:p>
    <w:p w:rsidR="005C72EB" w:rsidRPr="00317B2E" w:rsidRDefault="009C2596" w:rsidP="006A0BED">
      <w:pPr>
        <w:pStyle w:val="Ttulo3"/>
      </w:pPr>
      <w:bookmarkStart w:id="64" w:name="_Toc432134028"/>
      <w:bookmarkStart w:id="65" w:name="_Toc433224035"/>
      <w:r w:rsidRPr="00317B2E">
        <w:lastRenderedPageBreak/>
        <w:t>HURTO A PERSONAS</w:t>
      </w:r>
      <w:bookmarkEnd w:id="64"/>
      <w:bookmarkEnd w:id="65"/>
    </w:p>
    <w:p w:rsidR="005C72EB" w:rsidRPr="00880370" w:rsidRDefault="005C72EB" w:rsidP="005C72EB">
      <w:pPr>
        <w:spacing w:after="0"/>
        <w:rPr>
          <w:b/>
        </w:rPr>
      </w:pPr>
    </w:p>
    <w:p w:rsidR="005C72EB" w:rsidRPr="00880370" w:rsidRDefault="005C72EB" w:rsidP="005C72EB">
      <w:pPr>
        <w:spacing w:after="0"/>
      </w:pPr>
      <w:r w:rsidRPr="00880370">
        <w:t>La tendencia de este delito en Barra</w:t>
      </w:r>
      <w:r>
        <w:t>n</w:t>
      </w:r>
      <w:r w:rsidRPr="00880370">
        <w:t xml:space="preserve">quilla es al aumento, </w:t>
      </w:r>
      <w:r>
        <w:t>duplicándose</w:t>
      </w:r>
      <w:r w:rsidRPr="00880370">
        <w:t xml:space="preserve"> en los últimos 10 años</w:t>
      </w:r>
      <w:r>
        <w:t>.</w:t>
      </w:r>
      <w:r w:rsidRPr="00880370">
        <w:t xml:space="preserve"> Entre el 2011 y el 2012 este delito presento un aumento del 6% con 243 casos más; y entre el 2012 y el 2013 se</w:t>
      </w:r>
      <w:r>
        <w:t xml:space="preserve"> dio</w:t>
      </w:r>
      <w:r w:rsidRPr="00880370">
        <w:t xml:space="preserve"> un incremento del 11% con 519 casos más que el año 2012.  Con relación al periodo entre el 2012 y el 2013, el </w:t>
      </w:r>
      <w:r>
        <w:t>hurto a personas aumentó 13</w:t>
      </w:r>
      <w:r w:rsidRPr="00880370">
        <w:t>% con relación al año 2011. El promedio diario es</w:t>
      </w:r>
      <w:r>
        <w:t xml:space="preserve"> de 13</w:t>
      </w:r>
      <w:r w:rsidRPr="00880370">
        <w:t xml:space="preserve"> casos de hurtos durante el 2013. </w:t>
      </w:r>
      <w:r>
        <w:t xml:space="preserve">Para el año 2014  se tiene una reducción del 5%,  registrando un promedio diario de hurto a personas de 12 casos. </w:t>
      </w:r>
    </w:p>
    <w:p w:rsidR="005C72EB" w:rsidRDefault="005C72EB" w:rsidP="005C72EB">
      <w:pPr>
        <w:spacing w:after="0"/>
        <w:rPr>
          <w:rFonts w:ascii="Corbel" w:hAnsi="Corbel"/>
        </w:rPr>
      </w:pPr>
    </w:p>
    <w:p w:rsidR="005C72EB" w:rsidRDefault="005C72EB" w:rsidP="005C72EB">
      <w:pPr>
        <w:spacing w:after="0"/>
        <w:rPr>
          <w:rFonts w:ascii="Corbel" w:hAnsi="Corbel"/>
        </w:rPr>
      </w:pPr>
      <w:r w:rsidRPr="00DE74A7">
        <w:rPr>
          <w:b/>
        </w:rPr>
        <w:t>Entre enero y agosto de 2015 se tienen 2706 casos, mostrando una reducción del 14% en comparación con el año anterior</w:t>
      </w:r>
      <w:r>
        <w:rPr>
          <w:rFonts w:ascii="Corbel" w:hAnsi="Corbel"/>
        </w:rPr>
        <w:t xml:space="preserve">. </w:t>
      </w:r>
    </w:p>
    <w:p w:rsidR="005C72EB" w:rsidRDefault="005C72EB" w:rsidP="005C72EB">
      <w:pPr>
        <w:spacing w:after="0"/>
        <w:rPr>
          <w:rFonts w:ascii="Corbel" w:hAnsi="Corbel"/>
        </w:rPr>
      </w:pPr>
    </w:p>
    <w:p w:rsidR="005C72EB" w:rsidRDefault="005C72EB" w:rsidP="005C72EB">
      <w:pPr>
        <w:spacing w:after="0"/>
        <w:rPr>
          <w:rFonts w:ascii="Corbel" w:hAnsi="Corbel"/>
        </w:rPr>
      </w:pPr>
    </w:p>
    <w:p w:rsidR="005C72EB" w:rsidRDefault="005C72EB" w:rsidP="005C72EB">
      <w:pPr>
        <w:spacing w:after="0"/>
        <w:rPr>
          <w:rFonts w:ascii="Corbel" w:hAnsi="Corbel"/>
        </w:rPr>
      </w:pPr>
      <w:r>
        <w:rPr>
          <w:noProof/>
          <w:lang w:eastAsia="es-CO"/>
        </w:rPr>
        <w:drawing>
          <wp:anchor distT="0" distB="0" distL="114300" distR="114300" simplePos="0" relativeHeight="251755520" behindDoc="0" locked="0" layoutInCell="1" allowOverlap="1" wp14:anchorId="56092907" wp14:editId="3877CD1B">
            <wp:simplePos x="0" y="0"/>
            <wp:positionH relativeFrom="margin">
              <wp:align>center</wp:align>
            </wp:positionH>
            <wp:positionV relativeFrom="paragraph">
              <wp:posOffset>9525</wp:posOffset>
            </wp:positionV>
            <wp:extent cx="4871720" cy="2620010"/>
            <wp:effectExtent l="0" t="0" r="0" b="0"/>
            <wp:wrapSquare wrapText="bothSides"/>
            <wp:docPr id="4216" name="Gráfico 4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p>
    <w:p w:rsidR="005C72EB" w:rsidRDefault="005C72EB" w:rsidP="005C72EB">
      <w:pPr>
        <w:spacing w:after="0"/>
        <w:rPr>
          <w:rFonts w:ascii="Corbel" w:hAnsi="Corbel"/>
        </w:rPr>
      </w:pPr>
    </w:p>
    <w:p w:rsidR="005C72EB" w:rsidRDefault="005C72EB" w:rsidP="005C72EB">
      <w:pPr>
        <w:spacing w:after="0"/>
        <w:rPr>
          <w:rFonts w:ascii="Corbel" w:hAnsi="Corbel"/>
        </w:rPr>
      </w:pPr>
    </w:p>
    <w:p w:rsidR="005C72EB" w:rsidRDefault="005C72EB" w:rsidP="005C72EB">
      <w:pPr>
        <w:spacing w:after="0"/>
        <w:rPr>
          <w:rFonts w:ascii="Corbel" w:hAnsi="Corbel"/>
        </w:rPr>
      </w:pPr>
    </w:p>
    <w:p w:rsidR="005C72EB" w:rsidRDefault="005C72EB" w:rsidP="005C72EB">
      <w:pPr>
        <w:spacing w:after="0"/>
        <w:rPr>
          <w:rFonts w:ascii="Corbel" w:hAnsi="Corbel"/>
        </w:rPr>
      </w:pPr>
    </w:p>
    <w:p w:rsidR="005C72EB" w:rsidRDefault="005C72EB" w:rsidP="005C72EB">
      <w:pPr>
        <w:rPr>
          <w:b/>
          <w:sz w:val="20"/>
          <w:szCs w:val="20"/>
        </w:rPr>
      </w:pPr>
    </w:p>
    <w:p w:rsidR="005C72EB" w:rsidRDefault="005C72EB" w:rsidP="005C72EB">
      <w:pPr>
        <w:rPr>
          <w:b/>
          <w:sz w:val="20"/>
          <w:szCs w:val="20"/>
        </w:rPr>
      </w:pPr>
    </w:p>
    <w:p w:rsidR="005C72EB" w:rsidRDefault="005C72EB" w:rsidP="005C72EB">
      <w:pPr>
        <w:rPr>
          <w:b/>
          <w:sz w:val="20"/>
          <w:szCs w:val="20"/>
        </w:rPr>
      </w:pPr>
    </w:p>
    <w:p w:rsidR="005C72EB" w:rsidRDefault="005C72EB" w:rsidP="005C72EB">
      <w:pPr>
        <w:rPr>
          <w:b/>
          <w:sz w:val="20"/>
          <w:szCs w:val="20"/>
        </w:rPr>
      </w:pPr>
    </w:p>
    <w:p w:rsidR="005C72EB" w:rsidRDefault="005C72EB" w:rsidP="005C72EB">
      <w:pPr>
        <w:rPr>
          <w:b/>
          <w:sz w:val="20"/>
          <w:szCs w:val="20"/>
        </w:rPr>
      </w:pPr>
    </w:p>
    <w:p w:rsidR="005C72EB" w:rsidRDefault="00B87885" w:rsidP="005C72EB">
      <w:pPr>
        <w:rPr>
          <w:b/>
          <w:sz w:val="20"/>
          <w:szCs w:val="20"/>
        </w:rPr>
      </w:pPr>
      <w:r>
        <w:rPr>
          <w:b/>
          <w:noProof/>
          <w:sz w:val="20"/>
          <w:szCs w:val="20"/>
          <w:lang w:eastAsia="es-CO"/>
        </w:rPr>
        <mc:AlternateContent>
          <mc:Choice Requires="wps">
            <w:drawing>
              <wp:anchor distT="0" distB="0" distL="114300" distR="114300" simplePos="0" relativeHeight="251721728" behindDoc="0" locked="0" layoutInCell="1" allowOverlap="1" wp14:anchorId="079917F6" wp14:editId="1738FF8D">
                <wp:simplePos x="0" y="0"/>
                <wp:positionH relativeFrom="column">
                  <wp:posOffset>906145</wp:posOffset>
                </wp:positionH>
                <wp:positionV relativeFrom="paragraph">
                  <wp:posOffset>337185</wp:posOffset>
                </wp:positionV>
                <wp:extent cx="4206240" cy="367665"/>
                <wp:effectExtent l="0" t="0" r="0" b="0"/>
                <wp:wrapNone/>
                <wp:docPr id="153"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06240" cy="367665"/>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9917F6" id="Text Box 343" o:spid="_x0000_s1070" type="#_x0000_t202" style="position:absolute;left:0;text-align:left;margin-left:71.35pt;margin-top:26.55pt;width:331.2pt;height:28.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" filled="f" fillcolor="white [3201]" stroked="f" strokeweight=".5pt">
                <v:path arrowok="t"/>
                <v:textbo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v:textbox>
              </v:shape>
            </w:pict>
          </mc:Fallback>
        </mc:AlternateContent>
      </w:r>
      <w:r w:rsidR="005C72EB">
        <w:rPr>
          <w:b/>
          <w:sz w:val="20"/>
          <w:szCs w:val="20"/>
        </w:rPr>
        <w:br w:type="page"/>
      </w:r>
    </w:p>
    <w:p w:rsidR="005C72EB" w:rsidRPr="008C1DE7" w:rsidRDefault="005C72EB" w:rsidP="005C72EB">
      <w:pPr>
        <w:spacing w:after="0"/>
      </w:pPr>
      <w:r w:rsidRPr="008C1DE7">
        <w:lastRenderedPageBreak/>
        <w:t>Cuando se observan las tendencias de este delito y el porcentaje de denuncia, se tiene una relación directa con la tendencia observada. Así, mientras en el 2011 la tasa de denuncia baj</w:t>
      </w:r>
      <w:r>
        <w:t>ó</w:t>
      </w:r>
      <w:r w:rsidRPr="008C1DE7">
        <w:t xml:space="preserve"> 12 puntos porcentuales, en el periodo entre 2012-2013 esta aumentó 15%, lo cual no permite determinar realmente de cuanto ha sido </w:t>
      </w:r>
      <w:r>
        <w:t>l</w:t>
      </w:r>
      <w:r w:rsidRPr="008C1DE7">
        <w:t>a variación en estos dos años, cuando la tasa de denuncia estaba tan baja</w:t>
      </w:r>
      <w:r>
        <w:t xml:space="preserve"> como se puede observar en el siguiente gráfico</w:t>
      </w:r>
      <w:r w:rsidRPr="008C1DE7">
        <w:t>.</w:t>
      </w:r>
    </w:p>
    <w:p w:rsidR="005C72EB" w:rsidRDefault="005C72EB" w:rsidP="00E07710">
      <w:pPr>
        <w:spacing w:line="360" w:lineRule="auto"/>
        <w:rPr>
          <w:rFonts w:ascii="Calibri Light" w:hAnsi="Calibri Light"/>
          <w:b/>
        </w:rPr>
      </w:pPr>
      <w:r>
        <w:rPr>
          <w:rFonts w:ascii="Calibri Light" w:hAnsi="Calibri Light"/>
          <w:b/>
          <w:noProof/>
          <w:sz w:val="20"/>
          <w:szCs w:val="20"/>
          <w:lang w:eastAsia="es-CO"/>
        </w:rPr>
        <w:drawing>
          <wp:anchor distT="0" distB="0" distL="114300" distR="114300" simplePos="0" relativeHeight="251685888" behindDoc="1" locked="0" layoutInCell="1" allowOverlap="1" wp14:anchorId="0D09F92E" wp14:editId="52A92131">
            <wp:simplePos x="0" y="0"/>
            <wp:positionH relativeFrom="margin">
              <wp:align>center</wp:align>
            </wp:positionH>
            <wp:positionV relativeFrom="paragraph">
              <wp:posOffset>115570</wp:posOffset>
            </wp:positionV>
            <wp:extent cx="4619501" cy="2731325"/>
            <wp:effectExtent l="0" t="0" r="0" b="0"/>
            <wp:wrapNone/>
            <wp:docPr id="203" name="Gráfico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V relativeFrom="margin">
              <wp14:pctHeight>0</wp14:pctHeight>
            </wp14:sizeRelV>
          </wp:anchor>
        </w:drawing>
      </w:r>
      <w:bookmarkStart w:id="66" w:name="_MON_1460774543"/>
      <w:bookmarkEnd w:id="66"/>
    </w:p>
    <w:p w:rsidR="00E07710" w:rsidRDefault="00E07710" w:rsidP="00E07710">
      <w:pPr>
        <w:spacing w:line="360" w:lineRule="auto"/>
        <w:rPr>
          <w:rFonts w:ascii="Calibri Light" w:hAnsi="Calibri Light"/>
          <w:b/>
        </w:rPr>
      </w:pPr>
    </w:p>
    <w:p w:rsidR="00E07710" w:rsidRDefault="00E07710" w:rsidP="00E07710">
      <w:pPr>
        <w:spacing w:line="360" w:lineRule="auto"/>
        <w:rPr>
          <w:rFonts w:ascii="Calibri Light" w:hAnsi="Calibri Light"/>
          <w:b/>
        </w:rPr>
      </w:pPr>
    </w:p>
    <w:p w:rsidR="005C72EB" w:rsidRDefault="005C72EB" w:rsidP="005C72EB">
      <w:pPr>
        <w:rPr>
          <w:rFonts w:cs="Arial"/>
        </w:rPr>
      </w:pPr>
    </w:p>
    <w:p w:rsidR="005C72EB" w:rsidRDefault="005C72EB" w:rsidP="005C72EB">
      <w:pPr>
        <w:rPr>
          <w:rFonts w:cs="Arial"/>
        </w:rPr>
      </w:pPr>
    </w:p>
    <w:p w:rsidR="005C72EB" w:rsidRDefault="005C72EB" w:rsidP="005C72EB">
      <w:pPr>
        <w:rPr>
          <w:rFonts w:cs="Arial"/>
        </w:rPr>
      </w:pPr>
    </w:p>
    <w:p w:rsidR="005C72EB" w:rsidRDefault="005C72EB" w:rsidP="005C72EB">
      <w:pPr>
        <w:rPr>
          <w:rFonts w:cs="Arial"/>
        </w:rPr>
      </w:pPr>
    </w:p>
    <w:p w:rsidR="005C72EB" w:rsidRDefault="005C72EB" w:rsidP="005C72EB">
      <w:pPr>
        <w:rPr>
          <w:rFonts w:cs="Arial"/>
        </w:rPr>
      </w:pPr>
    </w:p>
    <w:p w:rsidR="005C72EB" w:rsidRDefault="005C72EB" w:rsidP="005C72EB">
      <w:pPr>
        <w:rPr>
          <w:rFonts w:cs="Arial"/>
        </w:rPr>
      </w:pPr>
      <w:r>
        <w:rPr>
          <w:b/>
          <w:noProof/>
          <w:sz w:val="20"/>
          <w:szCs w:val="20"/>
          <w:lang w:eastAsia="es-CO"/>
        </w:rPr>
        <mc:AlternateContent>
          <mc:Choice Requires="wps">
            <w:drawing>
              <wp:anchor distT="0" distB="0" distL="114300" distR="114300" simplePos="0" relativeHeight="251723776" behindDoc="0" locked="0" layoutInCell="1" allowOverlap="1" wp14:anchorId="13C2084B" wp14:editId="15C4D1E8">
                <wp:simplePos x="0" y="0"/>
                <wp:positionH relativeFrom="margin">
                  <wp:align>center</wp:align>
                </wp:positionH>
                <wp:positionV relativeFrom="paragraph">
                  <wp:posOffset>17145</wp:posOffset>
                </wp:positionV>
                <wp:extent cx="3906316" cy="367665"/>
                <wp:effectExtent l="0" t="0" r="0" b="0"/>
                <wp:wrapNone/>
                <wp:docPr id="154"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06316" cy="367665"/>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B4CEA"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w:t>
                            </w:r>
                          </w:p>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sz w:val="16"/>
                                <w:szCs w:val="16"/>
                              </w:rPr>
                              <w:t>Elaborado por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C2084B" id="Text Box 345" o:spid="_x0000_s1071" type="#_x0000_t202" style="position:absolute;left:0;text-align:left;margin-left:0;margin-top:1.35pt;width:307.6pt;height:28.95pt;z-index:251723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" filled="f" fillcolor="white [3201]" stroked="f" strokeweight=".5pt">
                <v:path arrowok="t"/>
                <v:textbox>
                  <w:txbxContent>
                    <w:p w:rsidR="004B4CEA"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w:t>
                      </w:r>
                    </w:p>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sz w:val="16"/>
                          <w:szCs w:val="16"/>
                        </w:rPr>
                        <w:t>Elaborado por el SIU del Fondo de Seguridad</w:t>
                      </w:r>
                    </w:p>
                  </w:txbxContent>
                </v:textbox>
                <w10:wrap anchorx="margin"/>
              </v:shape>
            </w:pict>
          </mc:Fallback>
        </mc:AlternateContent>
      </w:r>
    </w:p>
    <w:p w:rsidR="005C72EB" w:rsidRDefault="005C72EB" w:rsidP="005C72EB">
      <w:pPr>
        <w:rPr>
          <w:rFonts w:cs="Arial"/>
        </w:rPr>
      </w:pPr>
    </w:p>
    <w:p w:rsidR="005C72EB" w:rsidRPr="00804A71" w:rsidRDefault="005C72EB" w:rsidP="005C72EB">
      <w:pPr>
        <w:rPr>
          <w:rFonts w:cs="Arial"/>
        </w:rPr>
      </w:pPr>
      <w:r w:rsidRPr="00804A71">
        <w:rPr>
          <w:rFonts w:cs="Arial"/>
        </w:rPr>
        <w:t>La relación entre el aumento en el nivel de denuncia en la ciudad y el aumento en registro administrativo en el caso de los hurtos a personas, explica en parte el 12% del aumento que se registra entre el 2012 y el 2013 de este delito. Una situación que se ha identificado en el país asociada a este aumento es l</w:t>
      </w:r>
      <w:r>
        <w:rPr>
          <w:rFonts w:cs="Arial"/>
        </w:rPr>
        <w:t>a denuncia del robo de celular. Esta situación  varía para el año 2014, donde el porcentaje denuncia se aumentó en un 13% pero el hurto a personas se redujo.</w:t>
      </w:r>
    </w:p>
    <w:p w:rsidR="005C72EB" w:rsidRDefault="005C72EB" w:rsidP="005C72EB">
      <w:pPr>
        <w:spacing w:after="0"/>
      </w:pPr>
      <w:r>
        <w:rPr>
          <w:rFonts w:ascii="Calibri Light" w:hAnsi="Calibri Light"/>
          <w:b/>
          <w:noProof/>
          <w:sz w:val="20"/>
          <w:szCs w:val="20"/>
          <w:lang w:eastAsia="es-CO"/>
        </w:rPr>
        <mc:AlternateContent>
          <mc:Choice Requires="wps">
            <w:drawing>
              <wp:anchor distT="0" distB="0" distL="114300" distR="114300" simplePos="0" relativeHeight="251724800" behindDoc="0" locked="0" layoutInCell="1" allowOverlap="1" wp14:anchorId="14EFA3AE" wp14:editId="48670268">
                <wp:simplePos x="0" y="0"/>
                <wp:positionH relativeFrom="column">
                  <wp:posOffset>2511425</wp:posOffset>
                </wp:positionH>
                <wp:positionV relativeFrom="paragraph">
                  <wp:posOffset>755650</wp:posOffset>
                </wp:positionV>
                <wp:extent cx="3788410" cy="255905"/>
                <wp:effectExtent l="0" t="0" r="0" b="0"/>
                <wp:wrapNone/>
                <wp:docPr id="150"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135F19" w:rsidRDefault="004B4CEA" w:rsidP="005C72EB">
                            <w:pPr>
                              <w:spacing w:after="0"/>
                              <w:jc w:val="center"/>
                              <w:rPr>
                                <w:rFonts w:ascii="Utsaah" w:hAnsi="Utsaah" w:cs="Utsaah"/>
                                <w:sz w:val="16"/>
                                <w:szCs w:val="16"/>
                              </w:rPr>
                            </w:pPr>
                            <w:r w:rsidRPr="00135F19">
                              <w:rPr>
                                <w:rFonts w:ascii="Utsaah" w:hAnsi="Utsaah" w:cs="Utsaah"/>
                                <w:sz w:val="16"/>
                                <w:szCs w:val="16"/>
                              </w:rPr>
                              <w:t>Fuente: Serie encuestas Barranquilla Como Vamos, 2008-2013. Elaboró el SIU.</w:t>
                            </w:r>
                          </w:p>
                          <w:p w:rsidR="004B4CEA" w:rsidRPr="00135F19" w:rsidRDefault="004B4CEA" w:rsidP="005C72E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EFA3AE" id="Text Box 347" o:spid="_x0000_s1072" type="#_x0000_t202" style="position:absolute;left:0;text-align:left;margin-left:197.75pt;margin-top:59.5pt;width:298.3pt;height:20.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XhBuwIAAMU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" filled="f" stroked="f">
                <v:textbox>
                  <w:txbxContent>
                    <w:p w:rsidR="004B4CEA" w:rsidRPr="00135F19" w:rsidRDefault="004B4CEA" w:rsidP="005C72EB">
                      <w:pPr>
                        <w:spacing w:after="0"/>
                        <w:jc w:val="center"/>
                        <w:rPr>
                          <w:rFonts w:ascii="Utsaah" w:hAnsi="Utsaah" w:cs="Utsaah"/>
                          <w:sz w:val="16"/>
                          <w:szCs w:val="16"/>
                        </w:rPr>
                      </w:pPr>
                      <w:r w:rsidRPr="00135F19">
                        <w:rPr>
                          <w:rFonts w:ascii="Utsaah" w:hAnsi="Utsaah" w:cs="Utsaah"/>
                          <w:sz w:val="16"/>
                          <w:szCs w:val="16"/>
                        </w:rPr>
                        <w:t>Fuente: Serie encuestas Barranquilla Como Vamos, 2008-2013. Elaboró el SIU.</w:t>
                      </w:r>
                    </w:p>
                    <w:p w:rsidR="004B4CEA" w:rsidRPr="00135F19" w:rsidRDefault="004B4CEA" w:rsidP="005C72EB"/>
                  </w:txbxContent>
                </v:textbox>
              </v:shape>
            </w:pict>
          </mc:Fallback>
        </mc:AlternateContent>
      </w:r>
      <w:r w:rsidRPr="00317B2E">
        <w:rPr>
          <w:noProof/>
          <w:lang w:eastAsia="es-CO"/>
        </w:rPr>
        <w:drawing>
          <wp:anchor distT="0" distB="0" distL="114300" distR="114300" simplePos="0" relativeHeight="251686912" behindDoc="1" locked="0" layoutInCell="1" allowOverlap="1" wp14:anchorId="32D43277" wp14:editId="11A0BB2D">
            <wp:simplePos x="0" y="0"/>
            <wp:positionH relativeFrom="margin">
              <wp:posOffset>2513330</wp:posOffset>
            </wp:positionH>
            <wp:positionV relativeFrom="paragraph">
              <wp:posOffset>-1193800</wp:posOffset>
            </wp:positionV>
            <wp:extent cx="3719830" cy="3189605"/>
            <wp:effectExtent l="0" t="0" r="0" b="0"/>
            <wp:wrapSquare wrapText="bothSides"/>
            <wp:docPr id="205" name="Gráfico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anchor>
        </w:drawing>
      </w:r>
      <w:r w:rsidRPr="0091179C">
        <w:t xml:space="preserve">Todas las localidades muestran un incremento en números absolutos, excepto la localidad Metropolitana que registra un disminución del 21% de los </w:t>
      </w:r>
      <w:r w:rsidRPr="0091179C">
        <w:lastRenderedPageBreak/>
        <w:t xml:space="preserve">hurtos a personas. La localidad Norte Centro Histórico concentra el 40% de los casos registrados por este delito. </w:t>
      </w:r>
    </w:p>
    <w:p w:rsidR="005C72EB" w:rsidRDefault="005C72EB" w:rsidP="005C72EB">
      <w:pPr>
        <w:spacing w:after="0"/>
      </w:pPr>
    </w:p>
    <w:p w:rsidR="005C72EB" w:rsidRDefault="005C72EB" w:rsidP="005C72EB">
      <w:pPr>
        <w:spacing w:after="0"/>
        <w:rPr>
          <w:b/>
          <w:sz w:val="20"/>
          <w:szCs w:val="20"/>
        </w:rPr>
      </w:pPr>
      <w:r>
        <w:t xml:space="preserve">Entre 2013 y 2014 el comportamiento de la localidad Suroccidente y Metropolitana registraron una reducción en el número de casos. </w:t>
      </w:r>
      <w:r w:rsidRPr="00275E35">
        <w:rPr>
          <w:b/>
        </w:rPr>
        <w:t xml:space="preserve">En el año 2015 se observa a la fecha una reducción en el hurto a personas en todas las localidades. </w:t>
      </w:r>
    </w:p>
    <w:p w:rsidR="005C72EB" w:rsidRDefault="005C72EB" w:rsidP="005C72EB">
      <w:pPr>
        <w:rPr>
          <w:sz w:val="24"/>
          <w:szCs w:val="24"/>
        </w:rPr>
      </w:pPr>
      <w:bookmarkStart w:id="67" w:name="_MON_1460777429"/>
      <w:bookmarkEnd w:id="67"/>
      <w:r>
        <w:rPr>
          <w:noProof/>
          <w:sz w:val="24"/>
          <w:szCs w:val="24"/>
          <w:lang w:eastAsia="es-CO"/>
        </w:rPr>
        <mc:AlternateContent>
          <mc:Choice Requires="wps">
            <w:drawing>
              <wp:anchor distT="0" distB="0" distL="114300" distR="114300" simplePos="0" relativeHeight="251692032" behindDoc="0" locked="0" layoutInCell="1" allowOverlap="1" wp14:anchorId="5E396CCF" wp14:editId="5C103BA1">
                <wp:simplePos x="0" y="0"/>
                <wp:positionH relativeFrom="column">
                  <wp:posOffset>2727325</wp:posOffset>
                </wp:positionH>
                <wp:positionV relativeFrom="paragraph">
                  <wp:posOffset>24765</wp:posOffset>
                </wp:positionV>
                <wp:extent cx="2847975" cy="612140"/>
                <wp:effectExtent l="0" t="0" r="2540" b="0"/>
                <wp:wrapNone/>
                <wp:docPr id="148"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F466A7" w:rsidRDefault="004B4CEA"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18</w:t>
                            </w:r>
                          </w:p>
                          <w:p w:rsidR="004B4CEA" w:rsidRDefault="004B4CEA"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 xml:space="preserve">hurtos a personas en </w:t>
                            </w:r>
                            <w:r w:rsidRPr="00F466A7">
                              <w:rPr>
                                <w:b/>
                                <w:sz w:val="20"/>
                                <w:szCs w:val="20"/>
                              </w:rPr>
                              <w:t xml:space="preserve"> Barranquilla, </w:t>
                            </w:r>
                            <w:r>
                              <w:rPr>
                                <w:b/>
                                <w:sz w:val="20"/>
                                <w:szCs w:val="20"/>
                              </w:rPr>
                              <w:t>año 2013.</w:t>
                            </w:r>
                          </w:p>
                          <w:p w:rsidR="004B4CEA" w:rsidRPr="00A373C6" w:rsidRDefault="004B4CEA" w:rsidP="005C72E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396CCF" id="Text Box 350" o:spid="_x0000_s1073" type="#_x0000_t202" style="position:absolute;left:0;text-align:left;margin-left:214.75pt;margin-top:1.95pt;width:224.25pt;height:48.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pOGvgIAAMU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" filled="f" stroked="f">
                <v:textbox>
                  <w:txbxContent>
                    <w:p w:rsidR="004B4CEA" w:rsidRPr="00F466A7" w:rsidRDefault="004B4CEA"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18</w:t>
                      </w:r>
                    </w:p>
                    <w:p w:rsidR="004B4CEA" w:rsidRDefault="004B4CEA"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 xml:space="preserve">hurtos a personas en </w:t>
                      </w:r>
                      <w:r w:rsidRPr="00F466A7">
                        <w:rPr>
                          <w:b/>
                          <w:sz w:val="20"/>
                          <w:szCs w:val="20"/>
                        </w:rPr>
                        <w:t xml:space="preserve"> Barranquilla, </w:t>
                      </w:r>
                      <w:r>
                        <w:rPr>
                          <w:b/>
                          <w:sz w:val="20"/>
                          <w:szCs w:val="20"/>
                        </w:rPr>
                        <w:t>año 2013.</w:t>
                      </w:r>
                    </w:p>
                    <w:p w:rsidR="004B4CEA" w:rsidRPr="00A373C6" w:rsidRDefault="004B4CEA" w:rsidP="005C72EB"/>
                  </w:txbxContent>
                </v:textbox>
              </v:shape>
            </w:pict>
          </mc:Fallback>
        </mc:AlternateContent>
      </w:r>
      <w:r>
        <w:rPr>
          <w:noProof/>
          <w:sz w:val="24"/>
          <w:szCs w:val="24"/>
          <w:lang w:eastAsia="es-CO"/>
        </w:rPr>
        <mc:AlternateContent>
          <mc:Choice Requires="wps">
            <w:drawing>
              <wp:anchor distT="0" distB="0" distL="114300" distR="114300" simplePos="0" relativeHeight="251689984" behindDoc="0" locked="0" layoutInCell="1" allowOverlap="1" wp14:anchorId="75CC880C" wp14:editId="428C182A">
                <wp:simplePos x="0" y="0"/>
                <wp:positionH relativeFrom="column">
                  <wp:posOffset>-3810</wp:posOffset>
                </wp:positionH>
                <wp:positionV relativeFrom="paragraph">
                  <wp:posOffset>24765</wp:posOffset>
                </wp:positionV>
                <wp:extent cx="2847975" cy="612140"/>
                <wp:effectExtent l="0" t="0" r="0" b="0"/>
                <wp:wrapNone/>
                <wp:docPr id="147"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F466A7" w:rsidRDefault="004B4CEA"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17</w:t>
                            </w:r>
                          </w:p>
                          <w:p w:rsidR="004B4CEA" w:rsidRDefault="004B4CEA"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 xml:space="preserve">hurtos a personas en </w:t>
                            </w:r>
                            <w:r w:rsidRPr="00F466A7">
                              <w:rPr>
                                <w:b/>
                                <w:sz w:val="20"/>
                                <w:szCs w:val="20"/>
                              </w:rPr>
                              <w:t xml:space="preserve"> Barranquilla, </w:t>
                            </w:r>
                            <w:r>
                              <w:rPr>
                                <w:b/>
                                <w:sz w:val="20"/>
                                <w:szCs w:val="20"/>
                              </w:rPr>
                              <w:t>año 2012.</w:t>
                            </w:r>
                          </w:p>
                          <w:p w:rsidR="004B4CEA" w:rsidRPr="00A373C6" w:rsidRDefault="004B4CEA" w:rsidP="005C72E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CC880C" id="Text Box 349" o:spid="_x0000_s1074" type="#_x0000_t202" style="position:absolute;left:0;text-align:left;margin-left:-.3pt;margin-top:1.95pt;width:224.25pt;height:48.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KfyvAIAAMU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" filled="f" stroked="f">
                <v:textbox>
                  <w:txbxContent>
                    <w:p w:rsidR="004B4CEA" w:rsidRPr="00F466A7" w:rsidRDefault="004B4CEA"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17</w:t>
                      </w:r>
                    </w:p>
                    <w:p w:rsidR="004B4CEA" w:rsidRDefault="004B4CEA"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 xml:space="preserve">hurtos a personas en </w:t>
                      </w:r>
                      <w:r w:rsidRPr="00F466A7">
                        <w:rPr>
                          <w:b/>
                          <w:sz w:val="20"/>
                          <w:szCs w:val="20"/>
                        </w:rPr>
                        <w:t xml:space="preserve"> Barranquilla, </w:t>
                      </w:r>
                      <w:r>
                        <w:rPr>
                          <w:b/>
                          <w:sz w:val="20"/>
                          <w:szCs w:val="20"/>
                        </w:rPr>
                        <w:t>año 2012.</w:t>
                      </w:r>
                    </w:p>
                    <w:p w:rsidR="004B4CEA" w:rsidRPr="00A373C6" w:rsidRDefault="004B4CEA" w:rsidP="005C72EB"/>
                  </w:txbxContent>
                </v:textbox>
              </v:shape>
            </w:pict>
          </mc:Fallback>
        </mc:AlternateContent>
      </w:r>
    </w:p>
    <w:p w:rsidR="005C72EB" w:rsidRDefault="005C72EB" w:rsidP="005C72EB">
      <w:pPr>
        <w:rPr>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2"/>
        <w:gridCol w:w="4366"/>
      </w:tblGrid>
      <w:tr w:rsidR="005C72EB" w:rsidTr="005C72EB">
        <w:trPr>
          <w:trHeight w:val="4449"/>
          <w:jc w:val="center"/>
        </w:trPr>
        <w:tc>
          <w:tcPr>
            <w:tcW w:w="4572" w:type="dxa"/>
          </w:tcPr>
          <w:p w:rsidR="005C72EB" w:rsidRDefault="005C72EB" w:rsidP="005C72EB">
            <w:pPr>
              <w:jc w:val="center"/>
              <w:rPr>
                <w:sz w:val="24"/>
                <w:szCs w:val="24"/>
              </w:rPr>
            </w:pPr>
            <w:r>
              <w:rPr>
                <w:noProof/>
              </w:rPr>
              <w:drawing>
                <wp:inline distT="0" distB="0" distL="0" distR="0" wp14:anchorId="1387DB00" wp14:editId="5DE95D60">
                  <wp:extent cx="2604976" cy="2838893"/>
                  <wp:effectExtent l="0" t="0" r="5080" b="0"/>
                  <wp:docPr id="209" name="3 Imagen" descr="DENSIDAD HURTO PERSONAS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SIDAD HURTO PERSONAS 2012.jpg"/>
                          <pic:cNvPicPr/>
                        </pic:nvPicPr>
                        <pic:blipFill>
                          <a:blip r:embed="rId53" cstate="email">
                            <a:extLst>
                              <a:ext uri="{28A0092B-C50C-407E-A947-70E740481C1C}">
                                <a14:useLocalDpi xmlns:a14="http://schemas.microsoft.com/office/drawing/2010/main"/>
                              </a:ext>
                            </a:extLst>
                          </a:blip>
                          <a:stretch>
                            <a:fillRect/>
                          </a:stretch>
                        </pic:blipFill>
                        <pic:spPr>
                          <a:xfrm>
                            <a:off x="0" y="0"/>
                            <a:ext cx="2607187" cy="2841303"/>
                          </a:xfrm>
                          <a:prstGeom prst="rect">
                            <a:avLst/>
                          </a:prstGeom>
                        </pic:spPr>
                      </pic:pic>
                    </a:graphicData>
                  </a:graphic>
                </wp:inline>
              </w:drawing>
            </w:r>
          </w:p>
          <w:p w:rsidR="005C72EB" w:rsidRDefault="005C72EB" w:rsidP="005C72EB">
            <w:pPr>
              <w:rPr>
                <w:sz w:val="24"/>
                <w:szCs w:val="24"/>
              </w:rPr>
            </w:pPr>
            <w:r>
              <w:rPr>
                <w:noProof/>
                <w:sz w:val="24"/>
                <w:szCs w:val="24"/>
              </w:rPr>
              <mc:AlternateContent>
                <mc:Choice Requires="wps">
                  <w:drawing>
                    <wp:anchor distT="0" distB="0" distL="114300" distR="114300" simplePos="0" relativeHeight="251697152" behindDoc="0" locked="0" layoutInCell="1" allowOverlap="1" wp14:anchorId="5CB00590" wp14:editId="67D24F69">
                      <wp:simplePos x="0" y="0"/>
                      <wp:positionH relativeFrom="column">
                        <wp:posOffset>-40640</wp:posOffset>
                      </wp:positionH>
                      <wp:positionV relativeFrom="paragraph">
                        <wp:posOffset>2437</wp:posOffset>
                      </wp:positionV>
                      <wp:extent cx="2847975" cy="612140"/>
                      <wp:effectExtent l="0" t="0" r="0" b="0"/>
                      <wp:wrapNone/>
                      <wp:docPr id="32774"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F466A7" w:rsidRDefault="004B4CEA"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19</w:t>
                                  </w:r>
                                </w:p>
                                <w:p w:rsidR="004B4CEA" w:rsidRDefault="004B4CEA"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 xml:space="preserve">hurtos a personas en </w:t>
                                  </w:r>
                                  <w:r w:rsidRPr="00F466A7">
                                    <w:rPr>
                                      <w:b/>
                                      <w:sz w:val="20"/>
                                      <w:szCs w:val="20"/>
                                    </w:rPr>
                                    <w:t xml:space="preserve"> Barranquilla, </w:t>
                                  </w:r>
                                  <w:r>
                                    <w:rPr>
                                      <w:b/>
                                      <w:sz w:val="20"/>
                                      <w:szCs w:val="20"/>
                                    </w:rPr>
                                    <w:t>año 2014.</w:t>
                                  </w:r>
                                </w:p>
                                <w:p w:rsidR="004B4CEA" w:rsidRPr="00A373C6" w:rsidRDefault="004B4CEA" w:rsidP="005C72E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B00590" id="_x0000_s1075" type="#_x0000_t202" style="position:absolute;left:0;text-align:left;margin-left:-3.2pt;margin-top:.2pt;width:224.25pt;height:48.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" filled="f" stroked="f">
                      <v:textbox>
                        <w:txbxContent>
                          <w:p w:rsidR="004B4CEA" w:rsidRPr="00F466A7" w:rsidRDefault="004B4CEA"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19</w:t>
                            </w:r>
                          </w:p>
                          <w:p w:rsidR="004B4CEA" w:rsidRDefault="004B4CEA"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 xml:space="preserve">hurtos a personas en </w:t>
                            </w:r>
                            <w:r w:rsidRPr="00F466A7">
                              <w:rPr>
                                <w:b/>
                                <w:sz w:val="20"/>
                                <w:szCs w:val="20"/>
                              </w:rPr>
                              <w:t xml:space="preserve"> Barranquilla, </w:t>
                            </w:r>
                            <w:r>
                              <w:rPr>
                                <w:b/>
                                <w:sz w:val="20"/>
                                <w:szCs w:val="20"/>
                              </w:rPr>
                              <w:t>año 2014.</w:t>
                            </w:r>
                          </w:p>
                          <w:p w:rsidR="004B4CEA" w:rsidRPr="00A373C6" w:rsidRDefault="004B4CEA" w:rsidP="005C72EB"/>
                        </w:txbxContent>
                      </v:textbox>
                    </v:shape>
                  </w:pict>
                </mc:Fallback>
              </mc:AlternateContent>
            </w:r>
          </w:p>
        </w:tc>
        <w:tc>
          <w:tcPr>
            <w:tcW w:w="4366" w:type="dxa"/>
          </w:tcPr>
          <w:p w:rsidR="005C72EB" w:rsidRDefault="005C72EB" w:rsidP="005C72EB">
            <w:pPr>
              <w:jc w:val="center"/>
              <w:rPr>
                <w:sz w:val="24"/>
                <w:szCs w:val="24"/>
              </w:rPr>
            </w:pPr>
            <w:r>
              <w:rPr>
                <w:noProof/>
                <w:sz w:val="24"/>
                <w:szCs w:val="24"/>
              </w:rPr>
              <mc:AlternateContent>
                <mc:Choice Requires="wps">
                  <w:drawing>
                    <wp:anchor distT="0" distB="0" distL="114300" distR="114300" simplePos="0" relativeHeight="251699200" behindDoc="0" locked="0" layoutInCell="1" allowOverlap="1" wp14:anchorId="0A3D50C8" wp14:editId="6D50AFC4">
                      <wp:simplePos x="0" y="0"/>
                      <wp:positionH relativeFrom="column">
                        <wp:posOffset>22225</wp:posOffset>
                      </wp:positionH>
                      <wp:positionV relativeFrom="paragraph">
                        <wp:posOffset>2954655</wp:posOffset>
                      </wp:positionV>
                      <wp:extent cx="2847975" cy="612140"/>
                      <wp:effectExtent l="0" t="0" r="0" b="0"/>
                      <wp:wrapNone/>
                      <wp:docPr id="32775"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4CEA" w:rsidRPr="00F466A7" w:rsidRDefault="004B4CEA"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20</w:t>
                                  </w:r>
                                </w:p>
                                <w:p w:rsidR="004B4CEA" w:rsidRDefault="004B4CEA"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 xml:space="preserve">hurtos a personas en </w:t>
                                  </w:r>
                                  <w:r w:rsidRPr="00F466A7">
                                    <w:rPr>
                                      <w:b/>
                                      <w:sz w:val="20"/>
                                      <w:szCs w:val="20"/>
                                    </w:rPr>
                                    <w:t xml:space="preserve"> Barranquilla, </w:t>
                                  </w:r>
                                  <w:r>
                                    <w:rPr>
                                      <w:b/>
                                      <w:sz w:val="20"/>
                                      <w:szCs w:val="20"/>
                                    </w:rPr>
                                    <w:t>año 2015.</w:t>
                                  </w:r>
                                </w:p>
                                <w:p w:rsidR="004B4CEA" w:rsidRPr="00A373C6" w:rsidRDefault="004B4CEA" w:rsidP="005C72E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3D50C8" id="_x0000_s1076" type="#_x0000_t202" style="position:absolute;left:0;text-align:left;margin-left:1.75pt;margin-top:232.65pt;width:224.25pt;height:48.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" filled="f" stroked="f">
                      <v:textbox>
                        <w:txbxContent>
                          <w:p w:rsidR="004B4CEA" w:rsidRPr="00F466A7" w:rsidRDefault="004B4CEA"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20</w:t>
                            </w:r>
                          </w:p>
                          <w:p w:rsidR="004B4CEA" w:rsidRDefault="004B4CEA"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 xml:space="preserve">hurtos a personas en </w:t>
                            </w:r>
                            <w:r w:rsidRPr="00F466A7">
                              <w:rPr>
                                <w:b/>
                                <w:sz w:val="20"/>
                                <w:szCs w:val="20"/>
                              </w:rPr>
                              <w:t xml:space="preserve"> Barranquilla, </w:t>
                            </w:r>
                            <w:r>
                              <w:rPr>
                                <w:b/>
                                <w:sz w:val="20"/>
                                <w:szCs w:val="20"/>
                              </w:rPr>
                              <w:t>año 2015.</w:t>
                            </w:r>
                          </w:p>
                          <w:p w:rsidR="004B4CEA" w:rsidRPr="00A373C6" w:rsidRDefault="004B4CEA" w:rsidP="005C72EB"/>
                        </w:txbxContent>
                      </v:textbox>
                    </v:shape>
                  </w:pict>
                </mc:Fallback>
              </mc:AlternateContent>
            </w:r>
            <w:r>
              <w:rPr>
                <w:noProof/>
              </w:rPr>
              <w:drawing>
                <wp:inline distT="0" distB="0" distL="0" distR="0" wp14:anchorId="4B73EB5D" wp14:editId="39191DAF">
                  <wp:extent cx="2477386" cy="2775098"/>
                  <wp:effectExtent l="0" t="0" r="0" b="6350"/>
                  <wp:docPr id="210" name="4 Imagen" descr="DENSIDAD HURTO PERSONAS 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SIDAD HURTO PERSONAS 2013.jpg"/>
                          <pic:cNvPicPr/>
                        </pic:nvPicPr>
                        <pic:blipFill>
                          <a:blip r:embed="rId54" cstate="email">
                            <a:extLst>
                              <a:ext uri="{28A0092B-C50C-407E-A947-70E740481C1C}">
                                <a14:useLocalDpi xmlns:a14="http://schemas.microsoft.com/office/drawing/2010/main"/>
                              </a:ext>
                            </a:extLst>
                          </a:blip>
                          <a:stretch>
                            <a:fillRect/>
                          </a:stretch>
                        </pic:blipFill>
                        <pic:spPr>
                          <a:xfrm>
                            <a:off x="0" y="0"/>
                            <a:ext cx="2481758" cy="2779995"/>
                          </a:xfrm>
                          <a:prstGeom prst="rect">
                            <a:avLst/>
                          </a:prstGeom>
                        </pic:spPr>
                      </pic:pic>
                    </a:graphicData>
                  </a:graphic>
                </wp:inline>
              </w:drawing>
            </w:r>
          </w:p>
        </w:tc>
      </w:tr>
    </w:tbl>
    <w:p w:rsidR="005C72EB" w:rsidRDefault="00E07710" w:rsidP="005C72EB">
      <w:r w:rsidRPr="004C51B3">
        <w:rPr>
          <w:noProof/>
          <w:lang w:eastAsia="es-CO"/>
        </w:rPr>
        <w:drawing>
          <wp:anchor distT="0" distB="0" distL="114300" distR="114300" simplePos="0" relativeHeight="251706368" behindDoc="0" locked="0" layoutInCell="1" allowOverlap="1" wp14:anchorId="1394A6AE" wp14:editId="48CB2E76">
            <wp:simplePos x="0" y="0"/>
            <wp:positionH relativeFrom="column">
              <wp:posOffset>253365</wp:posOffset>
            </wp:positionH>
            <wp:positionV relativeFrom="paragraph">
              <wp:posOffset>268605</wp:posOffset>
            </wp:positionV>
            <wp:extent cx="2615565" cy="2436495"/>
            <wp:effectExtent l="0" t="0" r="0" b="1905"/>
            <wp:wrapSquare wrapText="bothSides"/>
            <wp:docPr id="32805" name="Imagen 32805" descr="E:\Dropbox\SIU\2. mapas Barranquilla\BOLETINES\2015\PISC 2015\MD_HUR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ropbox\SIU\2. mapas Barranquilla\BOLETINES\2015\PISC 2015\MD_HUR2014.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615565" cy="2436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51B3">
        <w:rPr>
          <w:noProof/>
          <w:lang w:eastAsia="es-CO"/>
        </w:rPr>
        <w:drawing>
          <wp:anchor distT="0" distB="0" distL="114300" distR="114300" simplePos="0" relativeHeight="251712512" behindDoc="1" locked="0" layoutInCell="1" allowOverlap="1" wp14:anchorId="35C2491F" wp14:editId="797C0572">
            <wp:simplePos x="0" y="0"/>
            <wp:positionH relativeFrom="margin">
              <wp:align>right</wp:align>
            </wp:positionH>
            <wp:positionV relativeFrom="paragraph">
              <wp:posOffset>204470</wp:posOffset>
            </wp:positionV>
            <wp:extent cx="2477386" cy="2477386"/>
            <wp:effectExtent l="0" t="0" r="0" b="0"/>
            <wp:wrapNone/>
            <wp:docPr id="32804" name="Imagen 32804" descr="E:\Dropbox\SIU\2. mapas Barranquilla\BOLETINES\2015\PISC 2015\MD_HUR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ropbox\SIU\2. mapas Barranquilla\BOLETINES\2015\PISC 2015\MD_HUR2015.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477386" cy="2477386"/>
                    </a:xfrm>
                    <a:prstGeom prst="rect">
                      <a:avLst/>
                    </a:prstGeom>
                    <a:noFill/>
                    <a:ln>
                      <a:noFill/>
                    </a:ln>
                  </pic:spPr>
                </pic:pic>
              </a:graphicData>
            </a:graphic>
            <wp14:sizeRelH relativeFrom="page">
              <wp14:pctWidth>0</wp14:pctWidth>
            </wp14:sizeRelH>
            <wp14:sizeRelV relativeFrom="page">
              <wp14:pctHeight>0</wp14:pctHeight>
            </wp14:sizeRelV>
          </wp:anchor>
        </w:drawing>
      </w:r>
      <w:r w:rsidR="005C72EB">
        <w:br w:type="page"/>
      </w:r>
    </w:p>
    <w:p w:rsidR="005C72EB" w:rsidRDefault="009C2596" w:rsidP="00FA23FB">
      <w:pPr>
        <w:pStyle w:val="Ttulo3"/>
        <w:numPr>
          <w:ilvl w:val="2"/>
          <w:numId w:val="28"/>
        </w:numPr>
        <w:spacing w:before="0"/>
        <w:ind w:left="1701" w:hanging="850"/>
      </w:pPr>
      <w:bookmarkStart w:id="68" w:name="_Toc432134029"/>
      <w:bookmarkStart w:id="69" w:name="_Toc433224036"/>
      <w:r w:rsidRPr="00725A0E">
        <w:lastRenderedPageBreak/>
        <w:t>HURTO A VEHÍCULOS</w:t>
      </w:r>
      <w:bookmarkEnd w:id="68"/>
      <w:bookmarkEnd w:id="69"/>
    </w:p>
    <w:p w:rsidR="005C72EB" w:rsidRDefault="005C72EB" w:rsidP="005C72EB">
      <w:pPr>
        <w:spacing w:after="0"/>
      </w:pPr>
      <w:r>
        <w:t>L</w:t>
      </w:r>
      <w:r w:rsidRPr="0091179C">
        <w:t>os hurtos a vehículos que estaban descendiendo hasta el año 2009, ascendieron en el 2011 registrándose 486 casos denunciados. En el periodo correspondiente al 2011-2012 por el contrario se tiene una disminución importante de 17% y del 26% entre el 2012-2013, para un</w:t>
      </w:r>
      <w:r>
        <w:t>a</w:t>
      </w:r>
      <w:r w:rsidRPr="0091179C">
        <w:t xml:space="preserve"> reducción total de 39% en los dos últimos años</w:t>
      </w:r>
      <w:r>
        <w:t xml:space="preserve">. El año 2014 reporta la cifra más baja en hurto a vehículos en los últimos 12 años, con 264 casos reportados, una reducción con relación al año 2013 del 12%. </w:t>
      </w:r>
    </w:p>
    <w:p w:rsidR="005C72EB" w:rsidRDefault="005C72EB" w:rsidP="005C72EB">
      <w:pPr>
        <w:spacing w:after="0"/>
      </w:pPr>
      <w:r>
        <w:rPr>
          <w:noProof/>
          <w:lang w:eastAsia="es-CO"/>
        </w:rPr>
        <w:drawing>
          <wp:anchor distT="0" distB="0" distL="114300" distR="114300" simplePos="0" relativeHeight="251757568" behindDoc="1" locked="0" layoutInCell="1" allowOverlap="1" wp14:anchorId="25E9E8CB" wp14:editId="19946953">
            <wp:simplePos x="0" y="0"/>
            <wp:positionH relativeFrom="column">
              <wp:posOffset>-6985</wp:posOffset>
            </wp:positionH>
            <wp:positionV relativeFrom="paragraph">
              <wp:posOffset>137160</wp:posOffset>
            </wp:positionV>
            <wp:extent cx="3394710" cy="2082800"/>
            <wp:effectExtent l="0" t="0" r="0" b="0"/>
            <wp:wrapSquare wrapText="bothSides"/>
            <wp:docPr id="4217" name="Gráfico 42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rsidR="005C72EB" w:rsidRDefault="00DF6864" w:rsidP="005C72EB">
      <w:pPr>
        <w:spacing w:after="0"/>
      </w:pPr>
      <w:r>
        <w:rPr>
          <w:noProof/>
          <w:lang w:eastAsia="es-CO"/>
        </w:rPr>
        <mc:AlternateContent>
          <mc:Choice Requires="wps">
            <w:drawing>
              <wp:anchor distT="0" distB="0" distL="114300" distR="114300" simplePos="0" relativeHeight="251756544" behindDoc="0" locked="0" layoutInCell="1" allowOverlap="1" wp14:anchorId="387F26E8" wp14:editId="01045AE4">
                <wp:simplePos x="0" y="0"/>
                <wp:positionH relativeFrom="column">
                  <wp:posOffset>-3076575</wp:posOffset>
                </wp:positionH>
                <wp:positionV relativeFrom="paragraph">
                  <wp:posOffset>1957705</wp:posOffset>
                </wp:positionV>
                <wp:extent cx="2790825" cy="317500"/>
                <wp:effectExtent l="0" t="0" r="0" b="6350"/>
                <wp:wrapNone/>
                <wp:docPr id="421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90825" cy="31750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B4CEA" w:rsidRDefault="004B4CEA" w:rsidP="005C72EB">
                            <w:pPr>
                              <w:jc w:val="center"/>
                              <w:rPr>
                                <w:rFonts w:ascii="Utsaah" w:hAnsi="Utsaah" w:cs="Utsaah"/>
                                <w:sz w:val="16"/>
                                <w:szCs w:val="16"/>
                              </w:rPr>
                            </w:pPr>
                            <w:r w:rsidRPr="00F466A7">
                              <w:rPr>
                                <w:rFonts w:ascii="Utsaah" w:hAnsi="Utsaah" w:cs="Utsaah"/>
                                <w:b/>
                                <w:sz w:val="16"/>
                                <w:szCs w:val="16"/>
                              </w:rPr>
                              <w:t>Fuente</w:t>
                            </w:r>
                            <w:r>
                              <w:rPr>
                                <w:rFonts w:ascii="Utsaah" w:hAnsi="Utsaah" w:cs="Utsaah"/>
                                <w:sz w:val="16"/>
                                <w:szCs w:val="16"/>
                              </w:rPr>
                              <w:t>: SIU, MEBAR.</w:t>
                            </w:r>
                            <w:r w:rsidRPr="00B43030">
                              <w:rPr>
                                <w:rFonts w:ascii="Utsaah" w:hAnsi="Utsaah" w:cs="Utsaah"/>
                                <w:sz w:val="16"/>
                                <w:szCs w:val="16"/>
                              </w:rPr>
                              <w:t xml:space="preserve"> </w:t>
                            </w:r>
                            <w:r w:rsidRPr="00F466A7">
                              <w:rPr>
                                <w:rFonts w:ascii="Utsaah" w:hAnsi="Utsaah" w:cs="Utsaah"/>
                                <w:sz w:val="16"/>
                                <w:szCs w:val="16"/>
                              </w:rPr>
                              <w:t>Elaborado por el SIU del Fondo de Seguridad</w:t>
                            </w:r>
                          </w:p>
                          <w:p w:rsidR="004B4CEA" w:rsidRPr="00F466A7" w:rsidRDefault="004B4CEA" w:rsidP="005C72EB">
                            <w:pPr>
                              <w:jc w:val="center"/>
                              <w:rPr>
                                <w:rFonts w:ascii="Utsaah" w:hAnsi="Utsaah" w:cs="Utsaah"/>
                                <w:sz w:val="16"/>
                                <w:szCs w:val="16"/>
                              </w:rPr>
                            </w:pPr>
                            <w:r w:rsidRPr="00F466A7">
                              <w:rPr>
                                <w:rFonts w:ascii="Utsaah" w:hAnsi="Utsaah" w:cs="Utsaah"/>
                                <w:sz w:val="16"/>
                                <w:szCs w:val="16"/>
                              </w:rPr>
                              <w:t>Elaborado por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7F26E8" id="Text Box 20" o:spid="_x0000_s1077" type="#_x0000_t202" style="position:absolute;left:0;text-align:left;margin-left:-242.25pt;margin-top:154.15pt;width:219.75pt;height: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" filled="f" fillcolor="white [3201]" stroked="f" strokeweight=".5pt">
                <v:path arrowok="t"/>
                <v:textbox>
                  <w:txbxContent>
                    <w:p w:rsidR="004B4CEA" w:rsidRDefault="004B4CEA" w:rsidP="005C72EB">
                      <w:pPr>
                        <w:jc w:val="center"/>
                        <w:rPr>
                          <w:rFonts w:ascii="Utsaah" w:hAnsi="Utsaah" w:cs="Utsaah"/>
                          <w:sz w:val="16"/>
                          <w:szCs w:val="16"/>
                        </w:rPr>
                      </w:pPr>
                      <w:r w:rsidRPr="00F466A7">
                        <w:rPr>
                          <w:rFonts w:ascii="Utsaah" w:hAnsi="Utsaah" w:cs="Utsaah"/>
                          <w:b/>
                          <w:sz w:val="16"/>
                          <w:szCs w:val="16"/>
                        </w:rPr>
                        <w:t>Fuente</w:t>
                      </w:r>
                      <w:r>
                        <w:rPr>
                          <w:rFonts w:ascii="Utsaah" w:hAnsi="Utsaah" w:cs="Utsaah"/>
                          <w:sz w:val="16"/>
                          <w:szCs w:val="16"/>
                        </w:rPr>
                        <w:t>: SIU, MEBAR.</w:t>
                      </w:r>
                      <w:r w:rsidRPr="00B43030">
                        <w:rPr>
                          <w:rFonts w:ascii="Utsaah" w:hAnsi="Utsaah" w:cs="Utsaah"/>
                          <w:sz w:val="16"/>
                          <w:szCs w:val="16"/>
                        </w:rPr>
                        <w:t xml:space="preserve"> </w:t>
                      </w:r>
                      <w:r w:rsidRPr="00F466A7">
                        <w:rPr>
                          <w:rFonts w:ascii="Utsaah" w:hAnsi="Utsaah" w:cs="Utsaah"/>
                          <w:sz w:val="16"/>
                          <w:szCs w:val="16"/>
                        </w:rPr>
                        <w:t>Elaborado por el SIU del Fondo de Seguridad</w:t>
                      </w:r>
                    </w:p>
                    <w:p w:rsidR="004B4CEA" w:rsidRPr="00F466A7" w:rsidRDefault="004B4CEA" w:rsidP="005C72EB">
                      <w:pPr>
                        <w:jc w:val="center"/>
                        <w:rPr>
                          <w:rFonts w:ascii="Utsaah" w:hAnsi="Utsaah" w:cs="Utsaah"/>
                          <w:sz w:val="16"/>
                          <w:szCs w:val="16"/>
                        </w:rPr>
                      </w:pPr>
                      <w:r w:rsidRPr="00F466A7">
                        <w:rPr>
                          <w:rFonts w:ascii="Utsaah" w:hAnsi="Utsaah" w:cs="Utsaah"/>
                          <w:sz w:val="16"/>
                          <w:szCs w:val="16"/>
                        </w:rPr>
                        <w:t>Elaborado por el SIU del Fondo de Seguridad</w:t>
                      </w:r>
                    </w:p>
                  </w:txbxContent>
                </v:textbox>
              </v:shape>
            </w:pict>
          </mc:Fallback>
        </mc:AlternateContent>
      </w:r>
      <w:r w:rsidR="005C72EB" w:rsidRPr="00C66FF4">
        <w:rPr>
          <w:b/>
        </w:rPr>
        <w:t>En el 2015 se observa una reducción en un 31% entre los meses de Enero a Agosto</w:t>
      </w:r>
      <w:r w:rsidR="005C72EB">
        <w:t xml:space="preserve">. Se resalta la disminución en la localidad suroriente con un 42% menos que el año anterior. La modalidad de </w:t>
      </w:r>
      <w:r w:rsidR="005C72EB">
        <w:rPr>
          <w:i/>
        </w:rPr>
        <w:t>j</w:t>
      </w:r>
      <w:r w:rsidR="005C72EB" w:rsidRPr="00C66FF4">
        <w:rPr>
          <w:i/>
        </w:rPr>
        <w:t>alado</w:t>
      </w:r>
      <w:r w:rsidR="005C72EB">
        <w:t xml:space="preserve"> es la más frecuente dentro de los hurtos a vehículo,  participando en un 55% del total de este tipo de casos,  seguido  del  atraco con un 39%.</w:t>
      </w:r>
    </w:p>
    <w:p w:rsidR="005C72EB" w:rsidRDefault="005C72EB" w:rsidP="005C72EB">
      <w:pPr>
        <w:spacing w:after="0"/>
      </w:pPr>
    </w:p>
    <w:p w:rsidR="005C72EB" w:rsidRDefault="005C72EB" w:rsidP="005C72EB">
      <w:r>
        <w:rPr>
          <w:noProof/>
          <w:lang w:eastAsia="es-CO"/>
        </w:rPr>
        <w:drawing>
          <wp:anchor distT="0" distB="0" distL="114300" distR="114300" simplePos="0" relativeHeight="251758592" behindDoc="1" locked="0" layoutInCell="1" allowOverlap="1" wp14:anchorId="630B8D77" wp14:editId="4D3EF16F">
            <wp:simplePos x="0" y="0"/>
            <wp:positionH relativeFrom="margin">
              <wp:posOffset>-6985</wp:posOffset>
            </wp:positionH>
            <wp:positionV relativeFrom="paragraph">
              <wp:posOffset>193675</wp:posOffset>
            </wp:positionV>
            <wp:extent cx="3458210" cy="2710815"/>
            <wp:effectExtent l="0" t="0" r="0" b="0"/>
            <wp:wrapSquare wrapText="bothSides"/>
            <wp:docPr id="4220" name="Gráfico 42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r>
        <w:t xml:space="preserve">La localidad norte centro histórico presenta la mayor concentración de hurto a automotores, de la ciudad, seguida de suroccidente. Desde el año 2012 se observa una reducción importante en la tendencia promedio para todas las localidades. En el 2015, se tiene variaciones importantes en la localidad Suroriente con una </w:t>
      </w:r>
      <w:r w:rsidR="00B96003">
        <w:t>reducción</w:t>
      </w:r>
      <w:r>
        <w:t xml:space="preserve"> del 42% y Norte centro histórico con 43%.</w:t>
      </w:r>
      <w:bookmarkStart w:id="70" w:name="_MON_1460783200"/>
      <w:bookmarkEnd w:id="70"/>
    </w:p>
    <w:p w:rsidR="005C72EB" w:rsidRDefault="005C72EB" w:rsidP="005C72EB">
      <w:r>
        <w:rPr>
          <w:noProof/>
          <w:lang w:eastAsia="es-CO"/>
        </w:rPr>
        <mc:AlternateContent>
          <mc:Choice Requires="wps">
            <w:drawing>
              <wp:anchor distT="0" distB="0" distL="114300" distR="114300" simplePos="0" relativeHeight="251853824" behindDoc="0" locked="0" layoutInCell="1" allowOverlap="1" wp14:anchorId="02C11C0D" wp14:editId="455DC157">
                <wp:simplePos x="0" y="0"/>
                <wp:positionH relativeFrom="column">
                  <wp:posOffset>-3146688</wp:posOffset>
                </wp:positionH>
                <wp:positionV relativeFrom="paragraph">
                  <wp:posOffset>330507</wp:posOffset>
                </wp:positionV>
                <wp:extent cx="2790825" cy="317500"/>
                <wp:effectExtent l="0" t="0" r="0" b="6350"/>
                <wp:wrapNone/>
                <wp:docPr id="3277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90825" cy="31750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B4CEA" w:rsidRDefault="004B4CEA" w:rsidP="005C72EB">
                            <w:pPr>
                              <w:jc w:val="center"/>
                              <w:rPr>
                                <w:rFonts w:ascii="Utsaah" w:hAnsi="Utsaah" w:cs="Utsaah"/>
                                <w:sz w:val="16"/>
                                <w:szCs w:val="16"/>
                              </w:rPr>
                            </w:pPr>
                            <w:r w:rsidRPr="00F466A7">
                              <w:rPr>
                                <w:rFonts w:ascii="Utsaah" w:hAnsi="Utsaah" w:cs="Utsaah"/>
                                <w:b/>
                                <w:sz w:val="16"/>
                                <w:szCs w:val="16"/>
                              </w:rPr>
                              <w:t>Fuente</w:t>
                            </w:r>
                            <w:r>
                              <w:rPr>
                                <w:rFonts w:ascii="Utsaah" w:hAnsi="Utsaah" w:cs="Utsaah"/>
                                <w:sz w:val="16"/>
                                <w:szCs w:val="16"/>
                              </w:rPr>
                              <w:t>: SIU, MEBAR.</w:t>
                            </w:r>
                            <w:r w:rsidRPr="00B43030">
                              <w:rPr>
                                <w:rFonts w:ascii="Utsaah" w:hAnsi="Utsaah" w:cs="Utsaah"/>
                                <w:sz w:val="16"/>
                                <w:szCs w:val="16"/>
                              </w:rPr>
                              <w:t xml:space="preserve"> </w:t>
                            </w:r>
                            <w:r w:rsidRPr="00F466A7">
                              <w:rPr>
                                <w:rFonts w:ascii="Utsaah" w:hAnsi="Utsaah" w:cs="Utsaah"/>
                                <w:sz w:val="16"/>
                                <w:szCs w:val="16"/>
                              </w:rPr>
                              <w:t>Elaborado por el SIU del Fondo de Seguridad</w:t>
                            </w:r>
                          </w:p>
                          <w:p w:rsidR="004B4CEA" w:rsidRPr="00F466A7" w:rsidRDefault="004B4CEA" w:rsidP="005C72EB">
                            <w:pPr>
                              <w:jc w:val="center"/>
                              <w:rPr>
                                <w:rFonts w:ascii="Utsaah" w:hAnsi="Utsaah" w:cs="Utsaah"/>
                                <w:sz w:val="16"/>
                                <w:szCs w:val="16"/>
                              </w:rPr>
                            </w:pPr>
                            <w:r w:rsidRPr="00F466A7">
                              <w:rPr>
                                <w:rFonts w:ascii="Utsaah" w:hAnsi="Utsaah" w:cs="Utsaah"/>
                                <w:sz w:val="16"/>
                                <w:szCs w:val="16"/>
                              </w:rPr>
                              <w:t>Elaborado por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C11C0D" id="_x0000_s1078" type="#_x0000_t202" style="position:absolute;left:0;text-align:left;margin-left:-247.75pt;margin-top:26pt;width:219.75pt;height: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" filled="f" fillcolor="white [3201]" stroked="f" strokeweight=".5pt">
                <v:path arrowok="t"/>
                <v:textbox>
                  <w:txbxContent>
                    <w:p w:rsidR="004B4CEA" w:rsidRDefault="004B4CEA" w:rsidP="005C72EB">
                      <w:pPr>
                        <w:jc w:val="center"/>
                        <w:rPr>
                          <w:rFonts w:ascii="Utsaah" w:hAnsi="Utsaah" w:cs="Utsaah"/>
                          <w:sz w:val="16"/>
                          <w:szCs w:val="16"/>
                        </w:rPr>
                      </w:pPr>
                      <w:r w:rsidRPr="00F466A7">
                        <w:rPr>
                          <w:rFonts w:ascii="Utsaah" w:hAnsi="Utsaah" w:cs="Utsaah"/>
                          <w:b/>
                          <w:sz w:val="16"/>
                          <w:szCs w:val="16"/>
                        </w:rPr>
                        <w:t>Fuente</w:t>
                      </w:r>
                      <w:r>
                        <w:rPr>
                          <w:rFonts w:ascii="Utsaah" w:hAnsi="Utsaah" w:cs="Utsaah"/>
                          <w:sz w:val="16"/>
                          <w:szCs w:val="16"/>
                        </w:rPr>
                        <w:t>: SIU, MEBAR.</w:t>
                      </w:r>
                      <w:r w:rsidRPr="00B43030">
                        <w:rPr>
                          <w:rFonts w:ascii="Utsaah" w:hAnsi="Utsaah" w:cs="Utsaah"/>
                          <w:sz w:val="16"/>
                          <w:szCs w:val="16"/>
                        </w:rPr>
                        <w:t xml:space="preserve"> </w:t>
                      </w:r>
                      <w:r w:rsidRPr="00F466A7">
                        <w:rPr>
                          <w:rFonts w:ascii="Utsaah" w:hAnsi="Utsaah" w:cs="Utsaah"/>
                          <w:sz w:val="16"/>
                          <w:szCs w:val="16"/>
                        </w:rPr>
                        <w:t>Elaborado por el SIU del Fondo de Seguridad</w:t>
                      </w:r>
                    </w:p>
                    <w:p w:rsidR="004B4CEA" w:rsidRPr="00F466A7" w:rsidRDefault="004B4CEA" w:rsidP="005C72EB">
                      <w:pPr>
                        <w:jc w:val="center"/>
                        <w:rPr>
                          <w:rFonts w:ascii="Utsaah" w:hAnsi="Utsaah" w:cs="Utsaah"/>
                          <w:sz w:val="16"/>
                          <w:szCs w:val="16"/>
                        </w:rPr>
                      </w:pPr>
                      <w:r w:rsidRPr="00F466A7">
                        <w:rPr>
                          <w:rFonts w:ascii="Utsaah" w:hAnsi="Utsaah" w:cs="Utsaah"/>
                          <w:sz w:val="16"/>
                          <w:szCs w:val="16"/>
                        </w:rPr>
                        <w:t>Elaborado por el SIU del Fondo de Seguridad</w:t>
                      </w:r>
                    </w:p>
                  </w:txbxContent>
                </v:textbox>
              </v:shape>
            </w:pict>
          </mc:Fallback>
        </mc:AlternateContent>
      </w:r>
      <w:r>
        <w:br w:type="page"/>
      </w:r>
    </w:p>
    <w:p w:rsidR="005C72EB" w:rsidRDefault="009C2596" w:rsidP="00FA23FB">
      <w:pPr>
        <w:pStyle w:val="Ttulo3"/>
        <w:numPr>
          <w:ilvl w:val="2"/>
          <w:numId w:val="28"/>
        </w:numPr>
        <w:spacing w:before="0"/>
        <w:ind w:left="1701" w:hanging="850"/>
      </w:pPr>
      <w:bookmarkStart w:id="71" w:name="_Toc432134030"/>
      <w:bookmarkStart w:id="72" w:name="_Toc433224037"/>
      <w:r w:rsidRPr="00310990">
        <w:lastRenderedPageBreak/>
        <w:t>HURTO MOTOCICLETAS</w:t>
      </w:r>
      <w:bookmarkEnd w:id="71"/>
      <w:bookmarkEnd w:id="72"/>
    </w:p>
    <w:p w:rsidR="005C72EB" w:rsidRDefault="005C72EB" w:rsidP="005C72EB">
      <w:pPr>
        <w:spacing w:after="0"/>
      </w:pPr>
    </w:p>
    <w:p w:rsidR="005C72EB" w:rsidRDefault="005C72EB" w:rsidP="005C72EB">
      <w:pPr>
        <w:spacing w:after="0"/>
      </w:pPr>
    </w:p>
    <w:p w:rsidR="005C72EB" w:rsidRDefault="005C72EB" w:rsidP="005C72EB">
      <w:pPr>
        <w:spacing w:after="0"/>
      </w:pPr>
      <w:r>
        <w:rPr>
          <w:noProof/>
          <w:lang w:eastAsia="es-CO"/>
        </w:rPr>
        <w:drawing>
          <wp:anchor distT="0" distB="0" distL="114300" distR="114300" simplePos="0" relativeHeight="251759616" behindDoc="1" locked="0" layoutInCell="1" allowOverlap="1" wp14:anchorId="38CEFD4D" wp14:editId="77D84384">
            <wp:simplePos x="0" y="0"/>
            <wp:positionH relativeFrom="margin">
              <wp:posOffset>-250825</wp:posOffset>
            </wp:positionH>
            <wp:positionV relativeFrom="paragraph">
              <wp:posOffset>74295</wp:posOffset>
            </wp:positionV>
            <wp:extent cx="3412490" cy="2997835"/>
            <wp:effectExtent l="0" t="0" r="0" b="0"/>
            <wp:wrapSquare wrapText="bothSides"/>
            <wp:docPr id="4221" name="Gráfico 4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r w:rsidRPr="00BA72C5">
        <w:t>El hurto a motocicletas ha logr</w:t>
      </w:r>
      <w:r>
        <w:t>ado una disminución importante en la última década. En el</w:t>
      </w:r>
      <w:r w:rsidRPr="00BA72C5">
        <w:t xml:space="preserve"> 2006 se registraron 827 hechos denunciados y para el 2011 fueron 592, es decir, 269 casos menos que representan una disminución del 6%. Aspecto significativo si se tiene en cuenta que el uso de este medio de transporte ha incrementado en la ciudad.</w:t>
      </w:r>
      <w:r>
        <w:t xml:space="preserve"> </w:t>
      </w:r>
      <w:r w:rsidRPr="00BA72C5">
        <w:t>Entre el 2012 y el 2013 se logró una reducción del 20% en los hurtos de motocicletas, con una disminución en números absolutos de 117 hurtos menos.</w:t>
      </w:r>
      <w:r>
        <w:t xml:space="preserve"> En el 2014 no se presenta una mayor variación con relación al año anterior. </w:t>
      </w:r>
    </w:p>
    <w:p w:rsidR="00B96003" w:rsidRDefault="00B96003" w:rsidP="005C72EB">
      <w:pPr>
        <w:spacing w:after="0"/>
      </w:pPr>
      <w:r>
        <w:rPr>
          <w:noProof/>
          <w:lang w:eastAsia="es-CO"/>
        </w:rPr>
        <mc:AlternateContent>
          <mc:Choice Requires="wps">
            <w:drawing>
              <wp:anchor distT="0" distB="0" distL="114300" distR="114300" simplePos="0" relativeHeight="251855872" behindDoc="0" locked="0" layoutInCell="1" allowOverlap="1" wp14:anchorId="3EA32945" wp14:editId="147321E6">
                <wp:simplePos x="0" y="0"/>
                <wp:positionH relativeFrom="column">
                  <wp:posOffset>-17145</wp:posOffset>
                </wp:positionH>
                <wp:positionV relativeFrom="paragraph">
                  <wp:posOffset>95885</wp:posOffset>
                </wp:positionV>
                <wp:extent cx="3277589" cy="356260"/>
                <wp:effectExtent l="0" t="0" r="0" b="5715"/>
                <wp:wrapNone/>
                <wp:docPr id="32777"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7589" cy="3562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32945" id="_x0000_s1079" type="#_x0000_t202" style="position:absolute;left:0;text-align:left;margin-left:-1.35pt;margin-top:7.55pt;width:258.1pt;height:28.0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" fillcolor="white [3201]" stroked="f" strokeweight=".5pt">
                <v:path arrowok="t"/>
                <v:textbo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v:textbox>
              </v:shape>
            </w:pict>
          </mc:Fallback>
        </mc:AlternateContent>
      </w:r>
    </w:p>
    <w:p w:rsidR="00B96003" w:rsidRDefault="00B96003" w:rsidP="005C72EB">
      <w:pPr>
        <w:spacing w:after="0"/>
      </w:pPr>
    </w:p>
    <w:p w:rsidR="005C72EB" w:rsidRDefault="005C72EB" w:rsidP="005C72EB">
      <w:pPr>
        <w:spacing w:after="0"/>
      </w:pPr>
      <w:r w:rsidRPr="00FE208D">
        <w:rPr>
          <w:noProof/>
          <w:sz w:val="24"/>
          <w:szCs w:val="24"/>
          <w:lang w:eastAsia="es-CO"/>
        </w:rPr>
        <w:drawing>
          <wp:anchor distT="0" distB="0" distL="114300" distR="114300" simplePos="0" relativeHeight="251760640" behindDoc="1" locked="0" layoutInCell="1" allowOverlap="1" wp14:anchorId="1FE82243" wp14:editId="2777368A">
            <wp:simplePos x="0" y="0"/>
            <wp:positionH relativeFrom="margin">
              <wp:posOffset>-144780</wp:posOffset>
            </wp:positionH>
            <wp:positionV relativeFrom="paragraph">
              <wp:posOffset>116205</wp:posOffset>
            </wp:positionV>
            <wp:extent cx="3274695" cy="3125470"/>
            <wp:effectExtent l="0" t="0" r="1905" b="0"/>
            <wp:wrapSquare wrapText="bothSides"/>
            <wp:docPr id="4223" name="Gráfico 4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p>
    <w:p w:rsidR="005C72EB" w:rsidRPr="004F6E53" w:rsidRDefault="005C72EB" w:rsidP="005C72EB">
      <w:pPr>
        <w:spacing w:after="0"/>
        <w:rPr>
          <w:b/>
        </w:rPr>
      </w:pPr>
      <w:r w:rsidRPr="004F6E53">
        <w:rPr>
          <w:b/>
        </w:rPr>
        <w:t>Lo que corresponde a 2015, se tiene que este indicador ha aumentado considerablemente con el año anterior, teniendo un incremento del 64% y con corte a agosto con 470 casos  Esta tendencia se ha mantenido al alza durante todo el año.</w:t>
      </w:r>
    </w:p>
    <w:p w:rsidR="005C72EB" w:rsidRDefault="005C72EB" w:rsidP="005C72EB">
      <w:pPr>
        <w:spacing w:after="0"/>
      </w:pPr>
      <w:r w:rsidRPr="00B024B9">
        <w:t>La distribución espacial de este delito en la localidad Metropolitana muestra un comportamiento variable desde el 2011, con un incremento de 26% al 2012, para una disminución posterior del 44% en el 2013. En localidades como Suroriente, la reducción ha sido del 39% en el 2013 con relación al 2012.</w:t>
      </w:r>
    </w:p>
    <w:p w:rsidR="005C72EB" w:rsidRDefault="005C72EB" w:rsidP="005C72EB">
      <w:pPr>
        <w:spacing w:after="0"/>
      </w:pPr>
    </w:p>
    <w:p w:rsidR="005C72EB" w:rsidRDefault="00B96003" w:rsidP="005C72EB">
      <w:r>
        <w:rPr>
          <w:noProof/>
          <w:lang w:eastAsia="es-CO"/>
        </w:rPr>
        <mc:AlternateContent>
          <mc:Choice Requires="wps">
            <w:drawing>
              <wp:anchor distT="0" distB="0" distL="114300" distR="114300" simplePos="0" relativeHeight="251854848" behindDoc="0" locked="0" layoutInCell="1" allowOverlap="1" wp14:anchorId="23740993" wp14:editId="35A02425">
                <wp:simplePos x="0" y="0"/>
                <wp:positionH relativeFrom="margin">
                  <wp:align>left</wp:align>
                </wp:positionH>
                <wp:positionV relativeFrom="paragraph">
                  <wp:posOffset>10160</wp:posOffset>
                </wp:positionV>
                <wp:extent cx="3277235" cy="356235"/>
                <wp:effectExtent l="0" t="0" r="0" b="5715"/>
                <wp:wrapNone/>
                <wp:docPr id="32778"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7235" cy="356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40993" id="_x0000_s1080" type="#_x0000_t202" style="position:absolute;left:0;text-align:left;margin-left:0;margin-top:.8pt;width:258.05pt;height:28.05pt;z-index:251854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" fillcolor="white [3201]" stroked="f" strokeweight=".5pt">
                <v:path arrowok="t"/>
                <v:textbo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v:textbox>
                <w10:wrap anchorx="margin"/>
              </v:shape>
            </w:pict>
          </mc:Fallback>
        </mc:AlternateContent>
      </w:r>
      <w:r w:rsidR="005C72EB">
        <w:br w:type="page"/>
      </w:r>
    </w:p>
    <w:p w:rsidR="005C72EB" w:rsidRDefault="005C72EB" w:rsidP="005C72EB">
      <w:pPr>
        <w:spacing w:after="0"/>
      </w:pPr>
      <w:r>
        <w:lastRenderedPageBreak/>
        <w:t>En el 2015 la única localidad que registra una disminución es Riomar, con una reducción del 35%.</w:t>
      </w:r>
    </w:p>
    <w:p w:rsidR="005C72EB" w:rsidRDefault="005C72EB" w:rsidP="005C72EB">
      <w:pPr>
        <w:spacing w:after="0"/>
        <w:jc w:val="center"/>
        <w:rPr>
          <w:b/>
          <w:sz w:val="24"/>
          <w:szCs w:val="24"/>
        </w:rPr>
      </w:pPr>
      <w:bookmarkStart w:id="73" w:name="_MON_1467354903"/>
      <w:bookmarkEnd w:id="73"/>
    </w:p>
    <w:p w:rsidR="005C72EB" w:rsidRDefault="009C2596" w:rsidP="00FA23FB">
      <w:pPr>
        <w:pStyle w:val="Ttulo3"/>
        <w:numPr>
          <w:ilvl w:val="2"/>
          <w:numId w:val="28"/>
        </w:numPr>
        <w:spacing w:before="0"/>
        <w:ind w:left="1701" w:hanging="850"/>
      </w:pPr>
      <w:bookmarkStart w:id="74" w:name="_Toc432134031"/>
      <w:bookmarkStart w:id="75" w:name="_Toc433224038"/>
      <w:r>
        <w:t>HURTOS A RESIDENCIAS</w:t>
      </w:r>
      <w:bookmarkEnd w:id="74"/>
      <w:bookmarkEnd w:id="75"/>
    </w:p>
    <w:p w:rsidR="005C72EB" w:rsidRDefault="005C72EB" w:rsidP="005C72EB">
      <w:pPr>
        <w:spacing w:after="0"/>
      </w:pPr>
    </w:p>
    <w:p w:rsidR="005C72EB" w:rsidRDefault="005C72EB" w:rsidP="005C72EB">
      <w:pPr>
        <w:spacing w:after="0"/>
      </w:pPr>
      <w:r w:rsidRPr="00B024B9">
        <w:t>Respecto al hurto a residencias, aunque se ha logrado una disminución en este comportamiento delictivo, en los últimos cuatro años, del 2008 al 2011 ha sido controlado manteniendo la dinámica con diferencias pequeñas en los números de casos; así del 2010 al 2011 la diferencia son 13 casos, mientras que del 2009 al 2011 son tres. No obstante se reconoce un esfuerzo importante a partir del año 2008 dado que se presentó una diferencia de 129 casos menos respecto al 2007, es decir, un 39% de reducción. Ahora bien, en estos dos últimos años 2012-2013, se ha logrado una reducción mucho más significativa del 12%.</w:t>
      </w:r>
    </w:p>
    <w:p w:rsidR="005C72EB" w:rsidRDefault="005C72EB" w:rsidP="005C72EB">
      <w:pPr>
        <w:spacing w:after="0"/>
      </w:pPr>
    </w:p>
    <w:p w:rsidR="005C72EB" w:rsidRPr="00B30DEE" w:rsidRDefault="005C72EB" w:rsidP="005C72EB">
      <w:pPr>
        <w:spacing w:after="0"/>
        <w:rPr>
          <w:b/>
        </w:rPr>
      </w:pPr>
      <w:r>
        <w:t xml:space="preserve">El 2014 fue un año donde este indicador presento su número más alto en los últimos 6 años, con 479 registros para un promedio mensual de 40 casos. </w:t>
      </w:r>
      <w:r w:rsidRPr="00B30DEE">
        <w:rPr>
          <w:b/>
        </w:rPr>
        <w:t xml:space="preserve">En lo corrido del 2015, este promedio se ha reducido dos puntos comparativamente con el año anterior y a la fecha se tienen 307 casos y 14% menos. </w:t>
      </w:r>
    </w:p>
    <w:p w:rsidR="005C72EB" w:rsidRDefault="005C72EB" w:rsidP="005C72EB">
      <w:pPr>
        <w:spacing w:after="0"/>
      </w:pPr>
    </w:p>
    <w:p w:rsidR="005C72EB" w:rsidRDefault="005C72EB" w:rsidP="005C72EB">
      <w:pPr>
        <w:spacing w:after="0"/>
      </w:pPr>
      <w:r>
        <w:t xml:space="preserve">El rompimiento de vidrios, la violación de cerraduras y el facto de oportunidad son los mecanismos más frecuentes para la comisión de estos hurtos. </w:t>
      </w:r>
    </w:p>
    <w:p w:rsidR="005C72EB" w:rsidRDefault="005C72EB" w:rsidP="005C72EB">
      <w:pPr>
        <w:spacing w:after="0"/>
      </w:pPr>
    </w:p>
    <w:p w:rsidR="005C72EB" w:rsidRDefault="005C72EB" w:rsidP="005C72EB">
      <w:pPr>
        <w:spacing w:after="0"/>
      </w:pPr>
      <w:r>
        <w:rPr>
          <w:noProof/>
          <w:lang w:eastAsia="es-CO"/>
        </w:rPr>
        <w:drawing>
          <wp:inline distT="0" distB="0" distL="0" distR="0" wp14:anchorId="5B976DD1" wp14:editId="5B5CC49D">
            <wp:extent cx="5612130" cy="2639374"/>
            <wp:effectExtent l="0" t="0" r="7620" b="8890"/>
            <wp:docPr id="4224" name="Gráfico 4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5C72EB" w:rsidRDefault="005C72EB" w:rsidP="005C72EB">
      <w:pPr>
        <w:spacing w:after="0"/>
      </w:pPr>
      <w:r>
        <w:rPr>
          <w:noProof/>
          <w:lang w:eastAsia="es-CO"/>
        </w:rPr>
        <mc:AlternateContent>
          <mc:Choice Requires="wps">
            <w:drawing>
              <wp:anchor distT="0" distB="0" distL="114300" distR="114300" simplePos="0" relativeHeight="251698176" behindDoc="0" locked="0" layoutInCell="1" allowOverlap="1" wp14:anchorId="10EFA523" wp14:editId="549EEAFB">
                <wp:simplePos x="0" y="0"/>
                <wp:positionH relativeFrom="column">
                  <wp:posOffset>430530</wp:posOffset>
                </wp:positionH>
                <wp:positionV relativeFrom="paragraph">
                  <wp:posOffset>128905</wp:posOffset>
                </wp:positionV>
                <wp:extent cx="4561205" cy="203200"/>
                <wp:effectExtent l="0" t="0" r="0" b="6350"/>
                <wp:wrapNone/>
                <wp:docPr id="4219"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61205" cy="203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w:t>
                            </w:r>
                            <w:r>
                              <w:rPr>
                                <w:rFonts w:ascii="Utsaah" w:hAnsi="Utsaah" w:cs="Utsaah"/>
                                <w:sz w:val="16"/>
                                <w:szCs w:val="16"/>
                              </w:rPr>
                              <w:t xml:space="preserve"> PONAL. </w:t>
                            </w:r>
                            <w:r w:rsidRPr="00F466A7">
                              <w:rPr>
                                <w:rFonts w:ascii="Utsaah" w:hAnsi="Utsaah" w:cs="Utsaah"/>
                                <w:sz w:val="16"/>
                                <w:szCs w:val="16"/>
                              </w:rPr>
                              <w:t>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FA523" id="_x0000_s1081" type="#_x0000_t202" style="position:absolute;left:0;text-align:left;margin-left:33.9pt;margin-top:10.15pt;width:359.15pt;height:1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" fillcolor="white [3201]" stroked="f" strokeweight=".5pt">
                <v:path arrowok="t"/>
                <v:textbo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w:t>
                      </w:r>
                      <w:r>
                        <w:rPr>
                          <w:rFonts w:ascii="Utsaah" w:hAnsi="Utsaah" w:cs="Utsaah"/>
                          <w:sz w:val="16"/>
                          <w:szCs w:val="16"/>
                        </w:rPr>
                        <w:t xml:space="preserve"> PONAL. </w:t>
                      </w:r>
                      <w:r w:rsidRPr="00F466A7">
                        <w:rPr>
                          <w:rFonts w:ascii="Utsaah" w:hAnsi="Utsaah" w:cs="Utsaah"/>
                          <w:sz w:val="16"/>
                          <w:szCs w:val="16"/>
                        </w:rPr>
                        <w:t>Elaborado por el SIU del Fondo de Seguridad</w:t>
                      </w:r>
                    </w:p>
                  </w:txbxContent>
                </v:textbox>
              </v:shape>
            </w:pict>
          </mc:Fallback>
        </mc:AlternateContent>
      </w:r>
    </w:p>
    <w:p w:rsidR="005C72EB" w:rsidRDefault="005C72EB" w:rsidP="005C72EB">
      <w:pPr>
        <w:spacing w:after="0"/>
      </w:pPr>
    </w:p>
    <w:p w:rsidR="005C72EB" w:rsidRDefault="005C72EB" w:rsidP="005C72EB"/>
    <w:p w:rsidR="005C72EB" w:rsidRDefault="005C72EB" w:rsidP="005C72EB"/>
    <w:p w:rsidR="005C72EB" w:rsidRPr="00B024B9" w:rsidRDefault="005C72EB" w:rsidP="005C72EB">
      <w:pPr>
        <w:spacing w:after="0"/>
      </w:pPr>
    </w:p>
    <w:p w:rsidR="005C72EB" w:rsidRPr="00743D4D" w:rsidRDefault="009C2596" w:rsidP="00FA23FB">
      <w:pPr>
        <w:pStyle w:val="Ttulo3"/>
        <w:numPr>
          <w:ilvl w:val="2"/>
          <w:numId w:val="28"/>
        </w:numPr>
        <w:spacing w:before="0"/>
        <w:ind w:left="1701" w:hanging="850"/>
      </w:pPr>
      <w:bookmarkStart w:id="76" w:name="_Toc432134032"/>
      <w:bookmarkStart w:id="77" w:name="_Toc433224039"/>
      <w:r w:rsidRPr="00743D4D">
        <w:lastRenderedPageBreak/>
        <w:t>HURTOS A ESTABLECIMIENTOS COMERCIALES</w:t>
      </w:r>
      <w:bookmarkEnd w:id="76"/>
      <w:bookmarkEnd w:id="77"/>
    </w:p>
    <w:p w:rsidR="005C72EB" w:rsidRDefault="005C72EB" w:rsidP="005C72EB">
      <w:pPr>
        <w:spacing w:after="0"/>
        <w:rPr>
          <w:sz w:val="24"/>
          <w:szCs w:val="24"/>
        </w:rPr>
      </w:pPr>
    </w:p>
    <w:p w:rsidR="005C72EB" w:rsidRDefault="007B5EC3" w:rsidP="005C72EB">
      <w:pPr>
        <w:spacing w:after="0"/>
      </w:pPr>
      <w:r>
        <w:rPr>
          <w:noProof/>
          <w:lang w:eastAsia="es-CO"/>
        </w:rPr>
        <mc:AlternateContent>
          <mc:Choice Requires="wps">
            <w:drawing>
              <wp:anchor distT="0" distB="0" distL="114300" distR="114300" simplePos="0" relativeHeight="251869184" behindDoc="0" locked="0" layoutInCell="1" allowOverlap="1" wp14:anchorId="1774EC62" wp14:editId="7B9D23CB">
                <wp:simplePos x="0" y="0"/>
                <wp:positionH relativeFrom="column">
                  <wp:posOffset>-3593465</wp:posOffset>
                </wp:positionH>
                <wp:positionV relativeFrom="paragraph">
                  <wp:posOffset>2896529</wp:posOffset>
                </wp:positionV>
                <wp:extent cx="3505200" cy="295275"/>
                <wp:effectExtent l="0" t="0" r="0" b="0"/>
                <wp:wrapNone/>
                <wp:docPr id="78910"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52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B4CEA" w:rsidRPr="00F466A7" w:rsidRDefault="004B4CEA" w:rsidP="00B96003">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w:t>
                            </w:r>
                            <w:r>
                              <w:rPr>
                                <w:rFonts w:ascii="Utsaah" w:hAnsi="Utsaah" w:cs="Utsaah"/>
                                <w:sz w:val="16"/>
                                <w:szCs w:val="16"/>
                              </w:rPr>
                              <w:t xml:space="preserve"> PONAL. </w:t>
                            </w:r>
                            <w:r w:rsidRPr="00F466A7">
                              <w:rPr>
                                <w:rFonts w:ascii="Utsaah" w:hAnsi="Utsaah" w:cs="Utsaah"/>
                                <w:sz w:val="16"/>
                                <w:szCs w:val="16"/>
                              </w:rPr>
                              <w:t>Elaborado por el SIU del Fondo de Seguridad</w:t>
                            </w:r>
                          </w:p>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sz w:val="16"/>
                                <w:szCs w:val="16"/>
                              </w:rPr>
                              <w:t>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4EC62" id="_x0000_s1082" type="#_x0000_t202" style="position:absolute;left:0;text-align:left;margin-left:-282.95pt;margin-top:228.05pt;width:276pt;height:23.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" filled="f" stroked="f" strokeweight=".5pt">
                <v:path arrowok="t"/>
                <v:textbox>
                  <w:txbxContent>
                    <w:p w:rsidR="004B4CEA" w:rsidRPr="00F466A7" w:rsidRDefault="004B4CEA" w:rsidP="00B96003">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w:t>
                      </w:r>
                      <w:r>
                        <w:rPr>
                          <w:rFonts w:ascii="Utsaah" w:hAnsi="Utsaah" w:cs="Utsaah"/>
                          <w:sz w:val="16"/>
                          <w:szCs w:val="16"/>
                        </w:rPr>
                        <w:t xml:space="preserve"> PONAL. </w:t>
                      </w:r>
                      <w:r w:rsidRPr="00F466A7">
                        <w:rPr>
                          <w:rFonts w:ascii="Utsaah" w:hAnsi="Utsaah" w:cs="Utsaah"/>
                          <w:sz w:val="16"/>
                          <w:szCs w:val="16"/>
                        </w:rPr>
                        <w:t>Elaborado por el SIU del Fondo de Seguridad</w:t>
                      </w:r>
                    </w:p>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sz w:val="16"/>
                          <w:szCs w:val="16"/>
                        </w:rPr>
                        <w:t>Seguridad</w:t>
                      </w:r>
                    </w:p>
                  </w:txbxContent>
                </v:textbox>
              </v:shape>
            </w:pict>
          </mc:Fallback>
        </mc:AlternateContent>
      </w:r>
      <w:r w:rsidR="00B87885">
        <w:rPr>
          <w:noProof/>
          <w:lang w:eastAsia="es-CO"/>
        </w:rPr>
        <w:drawing>
          <wp:anchor distT="0" distB="0" distL="114300" distR="114300" simplePos="0" relativeHeight="251762688" behindDoc="1" locked="0" layoutInCell="1" allowOverlap="1" wp14:anchorId="788E95B9" wp14:editId="1112C0A3">
            <wp:simplePos x="0" y="0"/>
            <wp:positionH relativeFrom="column">
              <wp:posOffset>-57150</wp:posOffset>
            </wp:positionH>
            <wp:positionV relativeFrom="paragraph">
              <wp:posOffset>126365</wp:posOffset>
            </wp:positionV>
            <wp:extent cx="3561715" cy="3015615"/>
            <wp:effectExtent l="0" t="0" r="635" b="0"/>
            <wp:wrapSquare wrapText="bothSides"/>
            <wp:docPr id="4226" name="Gráfico 4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r w:rsidR="005C72EB" w:rsidRPr="00733DC5">
        <w:t>En lo que se refiere a las denuncias de los hurtos de establecimientos comerciales, se ha logrado obtener un descenso significativo tomando como referencia el pico obtenido en el 2007 con 729 denuncias y las 461 denuncias registradas en el 2011 como línea de base</w:t>
      </w:r>
      <w:r w:rsidR="005C72EB">
        <w:t xml:space="preserve"> </w:t>
      </w:r>
      <w:r w:rsidR="005C72EB" w:rsidRPr="00733DC5">
        <w:t>para el PICSC de este periodo, con  una disminución de 36.35%.  Sin embargo, en el 2011, respecto al 2010, este delito se incrementó en un 11.4% al pasar de 411 casos a 461,</w:t>
      </w:r>
      <w:r w:rsidR="005C72EB">
        <w:t xml:space="preserve"> ligeros incrementos se tienen para los años 2013 y 2014</w:t>
      </w:r>
      <w:r w:rsidR="005C72EB" w:rsidRPr="00733DC5">
        <w:t xml:space="preserve"> tal como se visualiza en la siguiente gráfica.</w:t>
      </w:r>
    </w:p>
    <w:p w:rsidR="005C72EB" w:rsidRDefault="00B96003" w:rsidP="005C72EB">
      <w:pPr>
        <w:spacing w:after="0"/>
      </w:pPr>
      <w:r>
        <w:rPr>
          <w:noProof/>
          <w:lang w:eastAsia="es-CO"/>
        </w:rPr>
        <mc:AlternateContent>
          <mc:Choice Requires="wps">
            <w:drawing>
              <wp:anchor distT="0" distB="0" distL="114300" distR="114300" simplePos="0" relativeHeight="251871232" behindDoc="0" locked="0" layoutInCell="1" allowOverlap="1" wp14:anchorId="176BDD89" wp14:editId="201E7F4D">
                <wp:simplePos x="0" y="0"/>
                <wp:positionH relativeFrom="margin">
                  <wp:align>center</wp:align>
                </wp:positionH>
                <wp:positionV relativeFrom="paragraph">
                  <wp:posOffset>2523490</wp:posOffset>
                </wp:positionV>
                <wp:extent cx="3505200" cy="390525"/>
                <wp:effectExtent l="0" t="0" r="0" b="0"/>
                <wp:wrapNone/>
                <wp:docPr id="32810"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520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B4CEA" w:rsidRPr="00F466A7" w:rsidRDefault="004B4CEA" w:rsidP="00B96003">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w:t>
                            </w:r>
                            <w:r>
                              <w:rPr>
                                <w:rFonts w:ascii="Utsaah" w:hAnsi="Utsaah" w:cs="Utsaah"/>
                                <w:sz w:val="16"/>
                                <w:szCs w:val="16"/>
                              </w:rPr>
                              <w:t xml:space="preserve"> PONAL. </w:t>
                            </w:r>
                            <w:r w:rsidRPr="00F466A7">
                              <w:rPr>
                                <w:rFonts w:ascii="Utsaah" w:hAnsi="Utsaah" w:cs="Utsaah"/>
                                <w:sz w:val="16"/>
                                <w:szCs w:val="16"/>
                              </w:rPr>
                              <w:t>Elaborado por el SIU del Fondo de Seguridad</w:t>
                            </w:r>
                          </w:p>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sz w:val="16"/>
                                <w:szCs w:val="16"/>
                              </w:rPr>
                              <w:t>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BDD89" id="_x0000_s1083" type="#_x0000_t202" style="position:absolute;left:0;text-align:left;margin-left:0;margin-top:198.7pt;width:276pt;height:30.75pt;z-index:251871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" filled="f" stroked="f" strokeweight=".5pt">
                <v:path arrowok="t"/>
                <v:textbox>
                  <w:txbxContent>
                    <w:p w:rsidR="004B4CEA" w:rsidRPr="00F466A7" w:rsidRDefault="004B4CEA" w:rsidP="00B96003">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w:t>
                      </w:r>
                      <w:r>
                        <w:rPr>
                          <w:rFonts w:ascii="Utsaah" w:hAnsi="Utsaah" w:cs="Utsaah"/>
                          <w:sz w:val="16"/>
                          <w:szCs w:val="16"/>
                        </w:rPr>
                        <w:t xml:space="preserve"> PONAL. </w:t>
                      </w:r>
                      <w:r w:rsidRPr="00F466A7">
                        <w:rPr>
                          <w:rFonts w:ascii="Utsaah" w:hAnsi="Utsaah" w:cs="Utsaah"/>
                          <w:sz w:val="16"/>
                          <w:szCs w:val="16"/>
                        </w:rPr>
                        <w:t>Elaborado por el SIU del Fondo de Seguridad</w:t>
                      </w:r>
                    </w:p>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sz w:val="16"/>
                          <w:szCs w:val="16"/>
                        </w:rPr>
                        <w:t>Seguridad</w:t>
                      </w:r>
                    </w:p>
                  </w:txbxContent>
                </v:textbox>
                <w10:wrap anchorx="margin"/>
              </v:shape>
            </w:pict>
          </mc:Fallback>
        </mc:AlternateContent>
      </w:r>
      <w:r w:rsidR="005C72EB">
        <w:rPr>
          <w:noProof/>
          <w:lang w:eastAsia="es-CO"/>
        </w:rPr>
        <w:drawing>
          <wp:anchor distT="0" distB="0" distL="114300" distR="114300" simplePos="0" relativeHeight="251761664" behindDoc="1" locked="0" layoutInCell="1" allowOverlap="1" wp14:anchorId="4D067F18" wp14:editId="0D46988F">
            <wp:simplePos x="0" y="0"/>
            <wp:positionH relativeFrom="column">
              <wp:posOffset>25400</wp:posOffset>
            </wp:positionH>
            <wp:positionV relativeFrom="paragraph">
              <wp:posOffset>230505</wp:posOffset>
            </wp:positionV>
            <wp:extent cx="5730875" cy="2327910"/>
            <wp:effectExtent l="0" t="0" r="0" b="0"/>
            <wp:wrapSquare wrapText="bothSides"/>
            <wp:docPr id="4227" name="Gráfico 4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p w:rsidR="005C72EB" w:rsidRDefault="005C72EB" w:rsidP="005C72EB">
      <w:pPr>
        <w:spacing w:after="0"/>
      </w:pPr>
    </w:p>
    <w:p w:rsidR="005C72EB" w:rsidRDefault="005C72EB" w:rsidP="005C72EB">
      <w:pPr>
        <w:spacing w:after="0"/>
      </w:pPr>
    </w:p>
    <w:p w:rsidR="005C72EB" w:rsidRDefault="005C72EB" w:rsidP="005C72EB">
      <w:pPr>
        <w:spacing w:after="0"/>
      </w:pPr>
    </w:p>
    <w:p w:rsidR="005C72EB" w:rsidRDefault="005C72EB" w:rsidP="005C72EB">
      <w:pPr>
        <w:spacing w:after="0"/>
      </w:pPr>
    </w:p>
    <w:p w:rsidR="005C72EB" w:rsidRDefault="005C72EB" w:rsidP="005C72EB">
      <w:pPr>
        <w:spacing w:after="0"/>
      </w:pPr>
    </w:p>
    <w:p w:rsidR="005C72EB" w:rsidRDefault="005C72EB" w:rsidP="005C72EB">
      <w:pPr>
        <w:spacing w:after="0"/>
      </w:pPr>
    </w:p>
    <w:p w:rsidR="005C72EB" w:rsidRDefault="005C72EB" w:rsidP="005C72EB">
      <w:r>
        <w:br w:type="page"/>
      </w:r>
    </w:p>
    <w:p w:rsidR="005C72EB" w:rsidRDefault="005C72EB" w:rsidP="005C72EB">
      <w:pPr>
        <w:spacing w:after="0"/>
      </w:pPr>
      <w:r w:rsidRPr="001C571B">
        <w:lastRenderedPageBreak/>
        <w:t>En el período de los dos últimos años 2012-2013 se presentó un aumento del 7% respecto al 2011 con 45 casos más de hurtos de establecimientos comerciales. Este incremento se dio principalmente en las localidades de Centro Histórico y Riomar</w:t>
      </w:r>
      <w:r>
        <w:t xml:space="preserve">. El año 2014 no registra mayor incremento con relación al 2013 manteniendo un promedio de 42 casos mensuales. </w:t>
      </w:r>
    </w:p>
    <w:p w:rsidR="005C72EB" w:rsidRDefault="005C72EB" w:rsidP="005C72EB">
      <w:pPr>
        <w:spacing w:after="0"/>
      </w:pPr>
    </w:p>
    <w:p w:rsidR="005C72EB" w:rsidRDefault="005C72EB" w:rsidP="005C72EB">
      <w:pPr>
        <w:spacing w:after="0"/>
      </w:pPr>
    </w:p>
    <w:p w:rsidR="005C72EB" w:rsidRDefault="005C72EB" w:rsidP="005C72EB">
      <w:pPr>
        <w:spacing w:after="0"/>
      </w:pPr>
      <w:r>
        <w:t xml:space="preserve">En lo que se tiene de 2015 este delito comparativamente con el año anterior tiene un comportamiento  positivo con una reducción  del 26% con 94 casos menos. La localidad Suroriente mantiene la mayor reducción por localidad. </w:t>
      </w:r>
    </w:p>
    <w:p w:rsidR="005C72EB" w:rsidRDefault="005C72EB" w:rsidP="005C72EB">
      <w:pPr>
        <w:spacing w:after="0"/>
      </w:pPr>
    </w:p>
    <w:p w:rsidR="005C72EB" w:rsidRDefault="005C72EB" w:rsidP="005C72EB">
      <w:pPr>
        <w:spacing w:after="0"/>
      </w:pPr>
    </w:p>
    <w:p w:rsidR="005C72EB" w:rsidRDefault="005C72EB" w:rsidP="005C72EB">
      <w:pPr>
        <w:spacing w:after="0"/>
        <w:jc w:val="center"/>
        <w:rPr>
          <w:sz w:val="24"/>
          <w:szCs w:val="24"/>
        </w:rPr>
      </w:pPr>
      <w:bookmarkStart w:id="78" w:name="_MON_1468727628"/>
      <w:bookmarkEnd w:id="78"/>
    </w:p>
    <w:p w:rsidR="005C72EB" w:rsidRDefault="009C2596" w:rsidP="00FA23FB">
      <w:pPr>
        <w:pStyle w:val="Ttulo3"/>
        <w:numPr>
          <w:ilvl w:val="2"/>
          <w:numId w:val="28"/>
        </w:numPr>
        <w:spacing w:before="0"/>
        <w:ind w:left="1701" w:hanging="850"/>
      </w:pPr>
      <w:bookmarkStart w:id="79" w:name="_Toc432134033"/>
      <w:bookmarkStart w:id="80" w:name="_Toc433224040"/>
      <w:r w:rsidRPr="004E5291">
        <w:t>HURTOS A ENTIDADES FINANCIERAS</w:t>
      </w:r>
      <w:bookmarkEnd w:id="79"/>
      <w:bookmarkEnd w:id="80"/>
    </w:p>
    <w:p w:rsidR="005C72EB" w:rsidRPr="00EB1D50" w:rsidRDefault="005C72EB" w:rsidP="005C72EB"/>
    <w:p w:rsidR="005C72EB" w:rsidRDefault="005C72EB" w:rsidP="005C72EB">
      <w:pPr>
        <w:spacing w:after="0"/>
        <w:rPr>
          <w:szCs w:val="24"/>
        </w:rPr>
      </w:pPr>
      <w:r w:rsidRPr="00B2357A">
        <w:rPr>
          <w:szCs w:val="24"/>
        </w:rPr>
        <w:t>El hurto a entidades financieras, ha logrado una disminución notoria, se resalta que el año que presento mayor frecuencia de hurtos fue el 2008 con 26 casos. Para el año 2011 paso a 9 casos, lo que implica una disminución de 65.3% porcentaje importante teniendo en cuenta que durante los últimos cuatro años Barranquilla ha tenido una expansión en la oferta bancaria de la ciudad, tendencia que se ha mantenido en los últimos dos años con solo 7 casos registrados en el 2013.</w:t>
      </w:r>
    </w:p>
    <w:p w:rsidR="005C72EB" w:rsidRDefault="005C72EB" w:rsidP="005C72EB">
      <w:pPr>
        <w:spacing w:after="0"/>
        <w:rPr>
          <w:szCs w:val="24"/>
        </w:rPr>
      </w:pPr>
    </w:p>
    <w:p w:rsidR="005C72EB" w:rsidRDefault="005C72EB" w:rsidP="005C72EB">
      <w:pPr>
        <w:spacing w:after="0"/>
        <w:rPr>
          <w:szCs w:val="24"/>
        </w:rPr>
      </w:pPr>
      <w:r>
        <w:rPr>
          <w:szCs w:val="24"/>
        </w:rPr>
        <w:t xml:space="preserve">El año 2014 registro un incremento considerable en este tipo de hurto, en la modalidad de taquillazo. </w:t>
      </w:r>
    </w:p>
    <w:p w:rsidR="005C72EB" w:rsidRDefault="005C72EB" w:rsidP="005C72EB">
      <w:pPr>
        <w:spacing w:after="0"/>
        <w:rPr>
          <w:szCs w:val="24"/>
        </w:rPr>
      </w:pPr>
    </w:p>
    <w:p w:rsidR="005C72EB" w:rsidRDefault="005C72EB" w:rsidP="005C72EB">
      <w:pPr>
        <w:spacing w:after="0"/>
        <w:rPr>
          <w:szCs w:val="24"/>
        </w:rPr>
      </w:pPr>
      <w:r>
        <w:rPr>
          <w:szCs w:val="24"/>
        </w:rPr>
        <w:t xml:space="preserve">A pesar de este reciente comportamiento para el año 2015 se registra una reducción del 73% pasando de 12 casos entre enero a agosto a 3 para el 2015. </w:t>
      </w:r>
    </w:p>
    <w:p w:rsidR="005C72EB" w:rsidRDefault="005C72EB" w:rsidP="005C72EB">
      <w:pPr>
        <w:rPr>
          <w:szCs w:val="24"/>
        </w:rPr>
      </w:pPr>
      <w:r>
        <w:rPr>
          <w:noProof/>
          <w:lang w:eastAsia="es-CO"/>
        </w:rPr>
        <mc:AlternateContent>
          <mc:Choice Requires="wps">
            <w:drawing>
              <wp:anchor distT="0" distB="0" distL="114300" distR="114300" simplePos="0" relativeHeight="251763712" behindDoc="0" locked="0" layoutInCell="1" allowOverlap="1" wp14:anchorId="68575B72" wp14:editId="7A5C18C6">
                <wp:simplePos x="0" y="0"/>
                <wp:positionH relativeFrom="margin">
                  <wp:posOffset>843668</wp:posOffset>
                </wp:positionH>
                <wp:positionV relativeFrom="paragraph">
                  <wp:posOffset>2084136</wp:posOffset>
                </wp:positionV>
                <wp:extent cx="4552011" cy="296883"/>
                <wp:effectExtent l="0" t="0" r="1270" b="8255"/>
                <wp:wrapNone/>
                <wp:docPr id="4213"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2011" cy="29688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75B72" id="_x0000_s1084" type="#_x0000_t202" style="position:absolute;left:0;text-align:left;margin-left:66.45pt;margin-top:164.1pt;width:358.45pt;height:23.4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" fillcolor="white [3201]" stroked="f" strokeweight=".5pt">
                <v:path arrowok="t"/>
                <v:textbo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v:textbox>
                <w10:wrap anchorx="margin"/>
              </v:shape>
            </w:pict>
          </mc:Fallback>
        </mc:AlternateContent>
      </w:r>
      <w:r>
        <w:rPr>
          <w:noProof/>
          <w:lang w:eastAsia="es-CO"/>
        </w:rPr>
        <w:drawing>
          <wp:anchor distT="0" distB="0" distL="114300" distR="114300" simplePos="0" relativeHeight="251843584" behindDoc="0" locked="0" layoutInCell="1" allowOverlap="1" wp14:anchorId="3A2F6781" wp14:editId="47A29834">
            <wp:simplePos x="0" y="0"/>
            <wp:positionH relativeFrom="column">
              <wp:posOffset>716280</wp:posOffset>
            </wp:positionH>
            <wp:positionV relativeFrom="paragraph">
              <wp:posOffset>149225</wp:posOffset>
            </wp:positionV>
            <wp:extent cx="4531995" cy="1844675"/>
            <wp:effectExtent l="0" t="0" r="0" b="3175"/>
            <wp:wrapSquare wrapText="bothSides"/>
            <wp:docPr id="4215" name="Gráfico 4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r>
        <w:rPr>
          <w:szCs w:val="24"/>
        </w:rPr>
        <w:br w:type="page"/>
      </w:r>
    </w:p>
    <w:p w:rsidR="003150FA" w:rsidRPr="003150FA" w:rsidRDefault="009C2596" w:rsidP="006A0BED">
      <w:pPr>
        <w:pStyle w:val="Ttulo2"/>
      </w:pPr>
      <w:bookmarkStart w:id="81" w:name="_Toc432134034"/>
      <w:bookmarkStart w:id="82" w:name="_Toc433224041"/>
      <w:r>
        <w:lastRenderedPageBreak/>
        <w:t xml:space="preserve">MUERTES EN EVENTOS DE </w:t>
      </w:r>
      <w:r w:rsidRPr="004E5291">
        <w:t xml:space="preserve"> TRÁNSITO.</w:t>
      </w:r>
      <w:bookmarkEnd w:id="81"/>
      <w:bookmarkEnd w:id="82"/>
    </w:p>
    <w:p w:rsidR="005C72EB" w:rsidRDefault="005C72EB" w:rsidP="005C72EB">
      <w:pPr>
        <w:spacing w:after="0"/>
        <w:jc w:val="center"/>
        <w:rPr>
          <w:b/>
          <w:sz w:val="20"/>
          <w:szCs w:val="20"/>
        </w:rPr>
      </w:pPr>
    </w:p>
    <w:p w:rsidR="005C72EB" w:rsidRPr="009D6498" w:rsidRDefault="005C72EB" w:rsidP="005C72EB">
      <w:pPr>
        <w:spacing w:after="0" w:line="240" w:lineRule="auto"/>
        <w:rPr>
          <w:rFonts w:cs="Adobe Thai"/>
        </w:rPr>
      </w:pPr>
      <w:r w:rsidRPr="009D6498">
        <w:rPr>
          <w:rFonts w:cs="Adobe Thai"/>
        </w:rPr>
        <w:t>La accidentalidad vial en los últimos años se ha venido considerando como un problema de seguridad ciudadana, al igual que de salud pública, en la medida que los ciudadanos pueden morir o resultar lesionados por efectos de un tráfico caótico y no cumplimiento de normas básicas de convivencia.</w:t>
      </w:r>
    </w:p>
    <w:p w:rsidR="005C72EB" w:rsidRPr="009D6498" w:rsidRDefault="005C72EB" w:rsidP="005C72EB">
      <w:pPr>
        <w:spacing w:after="0" w:line="240" w:lineRule="auto"/>
        <w:rPr>
          <w:rFonts w:cs="Adobe Thai"/>
        </w:rPr>
      </w:pPr>
      <w:r w:rsidRPr="009D6498">
        <w:rPr>
          <w:noProof/>
          <w:lang w:eastAsia="es-CO"/>
        </w:rPr>
        <w:drawing>
          <wp:anchor distT="0" distB="0" distL="114300" distR="114300" simplePos="0" relativeHeight="251833344" behindDoc="1" locked="0" layoutInCell="1" allowOverlap="1" wp14:anchorId="43B5E2A6" wp14:editId="33C4D964">
            <wp:simplePos x="0" y="0"/>
            <wp:positionH relativeFrom="column">
              <wp:posOffset>-90805</wp:posOffset>
            </wp:positionH>
            <wp:positionV relativeFrom="paragraph">
              <wp:posOffset>225425</wp:posOffset>
            </wp:positionV>
            <wp:extent cx="5753100" cy="2628900"/>
            <wp:effectExtent l="0" t="0" r="0" b="0"/>
            <wp:wrapSquare wrapText="bothSides"/>
            <wp:docPr id="32806" name="Gráfico 3280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p>
    <w:p w:rsidR="005C72EB" w:rsidRDefault="005C72EB" w:rsidP="005C72EB">
      <w:pPr>
        <w:spacing w:after="0" w:line="240" w:lineRule="auto"/>
        <w:rPr>
          <w:rFonts w:cs="Adobe Thai"/>
        </w:rPr>
      </w:pPr>
      <w:r>
        <w:rPr>
          <w:noProof/>
          <w:lang w:eastAsia="es-CO"/>
        </w:rPr>
        <mc:AlternateContent>
          <mc:Choice Requires="wps">
            <w:drawing>
              <wp:anchor distT="0" distB="0" distL="114300" distR="114300" simplePos="0" relativeHeight="251856896" behindDoc="0" locked="0" layoutInCell="1" allowOverlap="1" wp14:anchorId="21D49810" wp14:editId="73DA6345">
                <wp:simplePos x="0" y="0"/>
                <wp:positionH relativeFrom="margin">
                  <wp:posOffset>581660</wp:posOffset>
                </wp:positionH>
                <wp:positionV relativeFrom="paragraph">
                  <wp:posOffset>2365375</wp:posOffset>
                </wp:positionV>
                <wp:extent cx="4551680" cy="296545"/>
                <wp:effectExtent l="0" t="0" r="1270" b="8255"/>
                <wp:wrapNone/>
                <wp:docPr id="32779"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1680" cy="2965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49810" id="_x0000_s1085" type="#_x0000_t202" style="position:absolute;left:0;text-align:left;margin-left:45.8pt;margin-top:186.25pt;width:358.4pt;height:23.3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" fillcolor="white [3201]" stroked="f" strokeweight=".5pt">
                <v:path arrowok="t"/>
                <v:textbo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v:textbox>
                <w10:wrap anchorx="margin"/>
              </v:shape>
            </w:pict>
          </mc:Fallback>
        </mc:AlternateContent>
      </w:r>
      <w:r w:rsidRPr="009D6498">
        <w:rPr>
          <w:rFonts w:cs="Adobe Thai"/>
        </w:rPr>
        <w:t>En los últimos años Barranquilla se ha destacado por la importante reducción del número de muertes en accidentes de tránsito al pasar de 153 casos registrados en el 2006 a 67 en el 2011, que representa una disminución del 57%  y una tasa de 5,61 muertes en accidentes de tránsito por cada 100.000 habitantes.</w:t>
      </w:r>
    </w:p>
    <w:p w:rsidR="0079412A" w:rsidRPr="009D6498" w:rsidRDefault="0079412A" w:rsidP="005C72EB">
      <w:pPr>
        <w:spacing w:after="0" w:line="240" w:lineRule="auto"/>
        <w:rPr>
          <w:rFonts w:cs="Adobe Thai"/>
        </w:rPr>
      </w:pPr>
    </w:p>
    <w:p w:rsidR="005C72EB" w:rsidRPr="0079412A" w:rsidRDefault="005C72EB" w:rsidP="005C72EB">
      <w:pPr>
        <w:spacing w:line="240" w:lineRule="auto"/>
        <w:rPr>
          <w:rFonts w:cs="Adobe Thai"/>
          <w:b/>
          <w:i/>
        </w:rPr>
      </w:pPr>
      <w:r w:rsidRPr="0079412A">
        <w:rPr>
          <w:rStyle w:val="nfasisintenso"/>
          <w:rFonts w:cs="Adobe Thai"/>
          <w:b w:val="0"/>
          <w:i w:val="0"/>
          <w:color w:val="auto"/>
        </w:rPr>
        <w:t>En la ciudad de Barranquilla para el año 2014, se presentaron 95 muertes, con un aumento del 46% con respecto al año 2013, Las principales víctimas son los conductores con el 45% de participación sobre los casos ocurridos en la ciudad y con 16 homicidios  más que en el 2013, donde principalmente el conductor de motocicleta es el más afectado con 35 eventos.</w:t>
      </w:r>
    </w:p>
    <w:p w:rsidR="005C72EB" w:rsidRPr="009D6498" w:rsidRDefault="005C72EB" w:rsidP="005C72EB">
      <w:pPr>
        <w:spacing w:after="0" w:line="240" w:lineRule="auto"/>
        <w:rPr>
          <w:rFonts w:cs="Adobe Thai"/>
        </w:rPr>
      </w:pPr>
      <w:r w:rsidRPr="009D6498">
        <w:rPr>
          <w:rFonts w:cs="Adobe Thai"/>
        </w:rPr>
        <w:t xml:space="preserve">Barranquilla se consolido como una de las ciudades con un comportamiento histórico positivo a nivel nacional, pasó de una tasa en el 2012 de 6.4 por cada cien mil habitantes a 5.4 para el 2013.  Se presenta una disminución del 16% respecto al año 2012  al tener 12 casos menos para el 2013 y un descenso importante en los últimos cinco años. La principal víctima de estas muertes tiene la condición de peatón con un 43%, seguido inmediatamente por los conductores de motocicletas en un 38%.En cuanto a las lesiones en accidente de tránsito se registra un leve aumento del 5% sustentado en 48 casos adicionales, pasando de 975 en el año 2012 a 1023 en el año 2013.El 50% de estos lesionados se movilizaban en moto como conductor o como pasajero en el momento del accidente. </w:t>
      </w:r>
    </w:p>
    <w:p w:rsidR="005C72EB" w:rsidRPr="009D6498" w:rsidRDefault="005C72EB" w:rsidP="005C72EB">
      <w:pPr>
        <w:spacing w:after="0" w:line="240" w:lineRule="auto"/>
        <w:rPr>
          <w:rFonts w:cs="Adobe Thai"/>
        </w:rPr>
      </w:pPr>
    </w:p>
    <w:p w:rsidR="005C72EB" w:rsidRPr="009B6929" w:rsidRDefault="005C72EB" w:rsidP="005C72EB">
      <w:pPr>
        <w:spacing w:line="240" w:lineRule="auto"/>
        <w:rPr>
          <w:rFonts w:cs="Adobe Thai"/>
        </w:rPr>
      </w:pPr>
      <w:r w:rsidRPr="009B6929">
        <w:rPr>
          <w:rFonts w:cs="Adobe Thai"/>
        </w:rPr>
        <w:t>Los peatones victimas también aumentaron para el año 2014 en un 32% con 9 eventos más. El vehículo que más participa en estos accidentes de tránsito son las motos o motocarros con un 45% y así mismo se observa que el mayor número de vehículos colisionados son las motocicletas.</w:t>
      </w:r>
    </w:p>
    <w:p w:rsidR="005C72EB" w:rsidRPr="009B6929" w:rsidRDefault="005C72EB" w:rsidP="005C72EB">
      <w:pPr>
        <w:spacing w:after="0" w:line="240" w:lineRule="auto"/>
        <w:rPr>
          <w:rFonts w:cs="Adobe Thai"/>
        </w:rPr>
      </w:pPr>
      <w:r w:rsidRPr="009B6929">
        <w:rPr>
          <w:rFonts w:cs="Adobe Thai"/>
        </w:rPr>
        <w:lastRenderedPageBreak/>
        <w:t>Entre Enero y Agosto de 2015, se han registrado 59 muertos en accidentes de tránsito para la ciudad de Barranquilla, 2 casos más que el año 2014, esto es un aumento del 4% con similar participación de conductores y pasajeros con un 45%, siendo las motos el vehículo de movilización más frecuente.</w:t>
      </w:r>
    </w:p>
    <w:p w:rsidR="005C72EB" w:rsidRPr="009B6929" w:rsidRDefault="005C72EB" w:rsidP="005C72EB">
      <w:pPr>
        <w:spacing w:after="0"/>
        <w:jc w:val="center"/>
        <w:rPr>
          <w:b/>
        </w:rPr>
      </w:pPr>
      <w:r>
        <w:rPr>
          <w:noProof/>
          <w:lang w:eastAsia="es-CO"/>
        </w:rPr>
        <mc:AlternateContent>
          <mc:Choice Requires="wps">
            <w:drawing>
              <wp:anchor distT="0" distB="0" distL="114300" distR="114300" simplePos="0" relativeHeight="251729920" behindDoc="0" locked="0" layoutInCell="1" allowOverlap="1" wp14:anchorId="1C1F3685" wp14:editId="747B47E2">
                <wp:simplePos x="0" y="0"/>
                <wp:positionH relativeFrom="column">
                  <wp:posOffset>634365</wp:posOffset>
                </wp:positionH>
                <wp:positionV relativeFrom="paragraph">
                  <wp:posOffset>2365375</wp:posOffset>
                </wp:positionV>
                <wp:extent cx="4347845" cy="214630"/>
                <wp:effectExtent l="0" t="0" r="0" b="0"/>
                <wp:wrapNone/>
                <wp:docPr id="82"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47845" cy="21463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Pr>
                                <w:rFonts w:ascii="Utsaah" w:hAnsi="Utsaah" w:cs="Utsaah"/>
                                <w:sz w:val="16"/>
                                <w:szCs w:val="16"/>
                              </w:rPr>
                              <w:t>:</w:t>
                            </w:r>
                            <w:r w:rsidRPr="00F466A7">
                              <w:rPr>
                                <w:rFonts w:ascii="Utsaah" w:hAnsi="Utsaah" w:cs="Utsaah"/>
                                <w:sz w:val="16"/>
                                <w:szCs w:val="16"/>
                              </w:rPr>
                              <w:t>,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1F3685" id="Cuadro de texto 4" o:spid="_x0000_s1086" type="#_x0000_t202" style="position:absolute;left:0;text-align:left;margin-left:49.95pt;margin-top:186.25pt;width:342.35pt;height:16.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" filled="f" fillcolor="white [3201]" stroked="f" strokeweight=".5pt">
                <v:path arrowok="t"/>
                <v:textbo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Pr>
                          <w:rFonts w:ascii="Utsaah" w:hAnsi="Utsaah" w:cs="Utsaah"/>
                          <w:sz w:val="16"/>
                          <w:szCs w:val="16"/>
                        </w:rPr>
                        <w:t>:</w:t>
                      </w:r>
                      <w:r w:rsidRPr="00F466A7">
                        <w:rPr>
                          <w:rFonts w:ascii="Utsaah" w:hAnsi="Utsaah" w:cs="Utsaah"/>
                          <w:sz w:val="16"/>
                          <w:szCs w:val="16"/>
                        </w:rPr>
                        <w:t>,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v:textbox>
              </v:shape>
            </w:pict>
          </mc:Fallback>
        </mc:AlternateContent>
      </w:r>
      <w:r w:rsidRPr="00A31032">
        <w:rPr>
          <w:noProof/>
          <w:lang w:eastAsia="es-CO"/>
        </w:rPr>
        <w:drawing>
          <wp:inline distT="0" distB="0" distL="0" distR="0" wp14:anchorId="38819274" wp14:editId="5DDC2E9A">
            <wp:extent cx="4213860" cy="2354580"/>
            <wp:effectExtent l="0" t="0" r="0" b="7620"/>
            <wp:docPr id="32807"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5C72EB" w:rsidRDefault="005C72EB" w:rsidP="005C72EB"/>
    <w:p w:rsidR="005C72EB" w:rsidRDefault="005C72EB" w:rsidP="005C72EB">
      <w:r>
        <w:t xml:space="preserve">Para el año 2013, la ciudad de Barranquilla reporto 56  casos de suicidios, presentando un incremento del  14%,  es decir  7 casos más al compararlo con el año 2012. En el 2014 la tendencia  presenta un cambio positivo al reportarse 40 eventos y obtenerse   una reducción del  29%  representada en 16 casos menos que el año inmediatamente anterior. Para el periodo enero-agosto 2015, se registran 25 casos de suicidios de los cuales 91% de los suicidas son hombres entre 25 y los 44 años de edad.  </w:t>
      </w:r>
    </w:p>
    <w:p w:rsidR="005C72EB" w:rsidRDefault="005C72EB" w:rsidP="005C72EB">
      <w:pPr>
        <w:jc w:val="center"/>
      </w:pPr>
      <w:r>
        <w:rPr>
          <w:noProof/>
          <w:lang w:eastAsia="es-CO"/>
        </w:rPr>
        <mc:AlternateContent>
          <mc:Choice Requires="wps">
            <w:drawing>
              <wp:anchor distT="0" distB="0" distL="114300" distR="114300" simplePos="0" relativeHeight="251844608" behindDoc="0" locked="0" layoutInCell="1" allowOverlap="1" wp14:anchorId="62F4A834" wp14:editId="5EE5C00F">
                <wp:simplePos x="0" y="0"/>
                <wp:positionH relativeFrom="column">
                  <wp:posOffset>515095</wp:posOffset>
                </wp:positionH>
                <wp:positionV relativeFrom="paragraph">
                  <wp:posOffset>2297126</wp:posOffset>
                </wp:positionV>
                <wp:extent cx="4347845" cy="214630"/>
                <wp:effectExtent l="0" t="0" r="0" b="0"/>
                <wp:wrapNone/>
                <wp:docPr id="32780"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47845" cy="21463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F4A834" id="_x0000_s1087" type="#_x0000_t202" style="position:absolute;left:0;text-align:left;margin-left:40.55pt;margin-top:180.9pt;width:342.35pt;height:16.9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" filled="f" fillcolor="white [3201]" stroked="f" strokeweight=".5pt">
                <v:path arrowok="t"/>
                <v:textbox>
                  <w:txbxContent>
                    <w:p w:rsidR="004B4CEA" w:rsidRPr="00F466A7" w:rsidRDefault="004B4CEA"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v:textbox>
              </v:shape>
            </w:pict>
          </mc:Fallback>
        </mc:AlternateContent>
      </w:r>
      <w:r w:rsidRPr="003E3527">
        <w:rPr>
          <w:noProof/>
          <w:lang w:eastAsia="es-CO"/>
        </w:rPr>
        <w:drawing>
          <wp:inline distT="0" distB="0" distL="0" distR="0" wp14:anchorId="2F05F23E" wp14:editId="122AF27E">
            <wp:extent cx="4572000" cy="2295525"/>
            <wp:effectExtent l="0" t="0" r="0" b="0"/>
            <wp:docPr id="32808" name="Gráfico 3280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5C72EB" w:rsidRDefault="005C72EB" w:rsidP="005C72EB"/>
    <w:p w:rsidR="005C72EB" w:rsidRPr="00BD46E4" w:rsidRDefault="005C72EB" w:rsidP="005C72EB">
      <w:pPr>
        <w:rPr>
          <w:rFonts w:cstheme="minorHAnsi"/>
        </w:rPr>
      </w:pPr>
      <w:r w:rsidRPr="00A86CDC">
        <w:t xml:space="preserve">De igual manera encontramos que para el año 2014, Barranquilla reporta una tasa de 3.3 suicidios pcmh, siendo esta la tasa más baja en los últimos 3 años, para la ciudad.  </w:t>
      </w:r>
      <w:r w:rsidRPr="00A86CDC">
        <w:rPr>
          <w:rFonts w:cs="Arial"/>
          <w:color w:val="222222"/>
          <w:shd w:val="clear" w:color="auto" w:fill="FFFFFF"/>
        </w:rPr>
        <w:t xml:space="preserve">En Colombia, el suicidio </w:t>
      </w:r>
      <w:r w:rsidRPr="00A86CDC">
        <w:rPr>
          <w:rFonts w:cs="Arial"/>
          <w:color w:val="222222"/>
          <w:shd w:val="clear" w:color="auto" w:fill="FFFFFF"/>
        </w:rPr>
        <w:lastRenderedPageBreak/>
        <w:t xml:space="preserve">ocupó el tercer lugar e históricamente en lo referente a lesiones fatales no ha tenido tasas tan </w:t>
      </w:r>
      <w:r w:rsidRPr="00BD46E4">
        <w:rPr>
          <w:rFonts w:cstheme="minorHAnsi"/>
          <w:color w:val="222222"/>
          <w:shd w:val="clear" w:color="auto" w:fill="FFFFFF"/>
        </w:rPr>
        <w:t>elevadas como las de los países desarrollados; sin embargo su tendencia ha sido hacia el aumento con una tasa que pasó de 3,84 en 2013 a 3,94 en 2014. No obstante  Barranquilla con una tasa de 3.3 pcmh se encuentra por debajo de la tasa nacional.</w:t>
      </w:r>
    </w:p>
    <w:p w:rsidR="005C72EB" w:rsidRPr="00BD46E4" w:rsidRDefault="005C72EB" w:rsidP="005C72EB">
      <w:pPr>
        <w:rPr>
          <w:rFonts w:cstheme="minorHAnsi"/>
        </w:rPr>
      </w:pPr>
    </w:p>
    <w:p w:rsidR="005C72EB" w:rsidRPr="005E54C9" w:rsidRDefault="005C72EB" w:rsidP="005C72EB"/>
    <w:p w:rsidR="003150FA" w:rsidRDefault="005C72EB" w:rsidP="005C72EB">
      <w:pPr>
        <w:rPr>
          <w:rFonts w:cs="Calibri"/>
          <w:sz w:val="24"/>
          <w:szCs w:val="24"/>
        </w:rPr>
      </w:pPr>
      <w:r w:rsidRPr="00D7251E">
        <w:rPr>
          <w:rFonts w:cs="Calibri"/>
          <w:sz w:val="24"/>
          <w:szCs w:val="24"/>
        </w:rPr>
        <w:br w:type="page"/>
      </w:r>
    </w:p>
    <w:p w:rsidR="006A0BED" w:rsidRPr="00317B2E" w:rsidRDefault="009C2596" w:rsidP="006A0BED">
      <w:pPr>
        <w:pStyle w:val="Ttulo2"/>
      </w:pPr>
      <w:bookmarkStart w:id="83" w:name="_Toc432134027"/>
      <w:bookmarkStart w:id="84" w:name="_Toc433224042"/>
      <w:r w:rsidRPr="00317B2E">
        <w:lastRenderedPageBreak/>
        <w:t>EFECTO DE LA ESTRATEGIA INTEGRAL DE RECUPERACIÓN URBANA TODOS AL PARQUE</w:t>
      </w:r>
      <w:bookmarkEnd w:id="83"/>
      <w:bookmarkEnd w:id="84"/>
    </w:p>
    <w:p w:rsidR="006A0BED" w:rsidRDefault="006A0BED" w:rsidP="006A0BED">
      <w:pPr>
        <w:spacing w:after="0" w:line="240" w:lineRule="auto"/>
        <w:rPr>
          <w:rFonts w:ascii="Arial" w:eastAsia="Times New Roman" w:hAnsi="Arial" w:cs="Arial"/>
          <w:b/>
          <w:szCs w:val="24"/>
        </w:rPr>
      </w:pPr>
    </w:p>
    <w:p w:rsidR="006A0BED" w:rsidRDefault="006A0BED" w:rsidP="006A0BED">
      <w:pPr>
        <w:autoSpaceDE w:val="0"/>
        <w:autoSpaceDN w:val="0"/>
        <w:adjustRightInd w:val="0"/>
        <w:spacing w:after="0"/>
      </w:pPr>
      <w:r>
        <w:t xml:space="preserve">Los barrios y sectores que se han beneficiado hasta ahora de la renovación y recuperación urbana en el marco de la estrategia integral TODOS AL PARQUE registran resultados positivos en la disminución de hurtos en todas sus modalidades </w:t>
      </w:r>
    </w:p>
    <w:p w:rsidR="006A0BED" w:rsidRDefault="006A0BED" w:rsidP="006A0BED">
      <w:pPr>
        <w:autoSpaceDE w:val="0"/>
        <w:autoSpaceDN w:val="0"/>
        <w:adjustRightInd w:val="0"/>
        <w:spacing w:after="0"/>
      </w:pPr>
    </w:p>
    <w:p w:rsidR="006A0BED" w:rsidRDefault="006A0BED" w:rsidP="006A0BED">
      <w:pPr>
        <w:autoSpaceDE w:val="0"/>
        <w:autoSpaceDN w:val="0"/>
        <w:adjustRightInd w:val="0"/>
        <w:spacing w:after="0"/>
      </w:pPr>
      <w:r>
        <w:t>Esta estrategia de proximidad, inclusión e intervención situacional que tiene como propósito modificar los patrones de uso del espacio público,  mejorar las condiciones de seguridad  ciudadana, y mejorar la calidad de vida de los ciudadanos.</w:t>
      </w:r>
    </w:p>
    <w:p w:rsidR="006A0BED" w:rsidRDefault="006A0BED" w:rsidP="006A0BED">
      <w:pPr>
        <w:autoSpaceDE w:val="0"/>
        <w:autoSpaceDN w:val="0"/>
        <w:adjustRightInd w:val="0"/>
        <w:spacing w:after="0"/>
      </w:pPr>
    </w:p>
    <w:p w:rsidR="006A0BED" w:rsidRDefault="006A0BED" w:rsidP="006A0BED">
      <w:pPr>
        <w:spacing w:after="0"/>
        <w:rPr>
          <w:rFonts w:cs="Arial"/>
          <w:szCs w:val="24"/>
        </w:rPr>
      </w:pPr>
      <w:r w:rsidRPr="008E5571">
        <w:rPr>
          <w:rFonts w:cs="Arial"/>
        </w:rPr>
        <w:t>La intervención directa en estos</w:t>
      </w:r>
      <w:r>
        <w:rPr>
          <w:rFonts w:cs="Arial"/>
        </w:rPr>
        <w:t xml:space="preserve"> </w:t>
      </w:r>
      <w:r w:rsidRPr="008E5571">
        <w:rPr>
          <w:rFonts w:cs="Arial"/>
        </w:rPr>
        <w:t>espacios ha permitido establecer de qué manera se ha logrado impactar en indicadores objetivos de inseguridad, al tiempo de establecer los resultados asociados a la gerencia de la estrategia y la gestión comunitaria que le acompaña.</w:t>
      </w:r>
      <w:r w:rsidRPr="008E5571">
        <w:rPr>
          <w:rFonts w:cs="Arial"/>
          <w:szCs w:val="24"/>
        </w:rPr>
        <w:t xml:space="preserve"> Este análisis integra dos elementos: 1. Lo referente a equipamientos y tecnología para la seguridad, 2. Estadísticas de criminalidad y violencia antes y después de la revitalización del entorno del parque</w:t>
      </w:r>
      <w:r>
        <w:rPr>
          <w:rFonts w:cs="Arial"/>
          <w:szCs w:val="24"/>
        </w:rPr>
        <w:t>.</w:t>
      </w:r>
    </w:p>
    <w:p w:rsidR="006A0BED" w:rsidRDefault="006A0BED" w:rsidP="006A0BED">
      <w:pPr>
        <w:spacing w:after="0"/>
        <w:rPr>
          <w:rFonts w:ascii="Arial" w:eastAsia="Times New Roman" w:hAnsi="Arial" w:cs="Arial"/>
          <w:b/>
          <w:szCs w:val="24"/>
        </w:rPr>
      </w:pPr>
    </w:p>
    <w:p w:rsidR="006A0BED" w:rsidRDefault="006A0BED" w:rsidP="006A0BED">
      <w:pPr>
        <w:autoSpaceDE w:val="0"/>
        <w:autoSpaceDN w:val="0"/>
        <w:adjustRightInd w:val="0"/>
        <w:spacing w:after="0"/>
      </w:pPr>
      <w:r>
        <w:t xml:space="preserve">Más allá de la puesta en marcha del programa de renovación urbana por el gobierno Distrital, el conjunto de actores sectoriales, comunitarios, y del sector privado han tomado consciencia muy rápidamente de los alcances de la gestión del entorno en la gestión de la seguridad. Estos resultados ponen su acento sobre la necesidad de gerencia la seguridad ciudadana bajo el esquema de un proyecto urbano de amplio alcance. </w:t>
      </w:r>
    </w:p>
    <w:p w:rsidR="006A0BED" w:rsidRDefault="006A0BED" w:rsidP="006A0BED">
      <w:pPr>
        <w:autoSpaceDE w:val="0"/>
        <w:autoSpaceDN w:val="0"/>
        <w:adjustRightInd w:val="0"/>
        <w:spacing w:after="0"/>
      </w:pPr>
    </w:p>
    <w:p w:rsidR="006A0BED" w:rsidRDefault="006A0BED" w:rsidP="006A0BED">
      <w:pPr>
        <w:autoSpaceDE w:val="0"/>
        <w:autoSpaceDN w:val="0"/>
        <w:adjustRightInd w:val="0"/>
        <w:spacing w:after="0"/>
      </w:pPr>
      <w:r>
        <w:t>Con el esquema de gerencia desde el Fondo de Inversión para la Seguridad y Convivencia del Distrito, hoy la renovación urbana está conectada con los efectos de las condiciones de vida de los ciudadanos por el control e intervención de los riesgos situacionales en seguridad.</w:t>
      </w:r>
    </w:p>
    <w:p w:rsidR="006A0BED" w:rsidRDefault="006A0BED" w:rsidP="006A0BED">
      <w:pPr>
        <w:autoSpaceDE w:val="0"/>
        <w:autoSpaceDN w:val="0"/>
        <w:adjustRightInd w:val="0"/>
        <w:spacing w:after="0"/>
      </w:pPr>
    </w:p>
    <w:p w:rsidR="006A0BED" w:rsidRDefault="006A0BED" w:rsidP="006A0BED">
      <w:pPr>
        <w:autoSpaceDE w:val="0"/>
        <w:autoSpaceDN w:val="0"/>
        <w:adjustRightInd w:val="0"/>
        <w:spacing w:after="0"/>
      </w:pPr>
      <w:r>
        <w:t xml:space="preserve">El acompañamiento de la estrategia de parques con un conjunto de instrumentos tales como la video vigilancia, el fortalecimiento de la corresponsabilidad de los actores comunitarios y privados, los esquemas de cuidado y estrategias de empoderamiento de los ciudadanos en el cuidado de lo público,  le atribuyen el carácter de integralidad al programa </w:t>
      </w:r>
      <w:r w:rsidRPr="009B07B2">
        <w:rPr>
          <w:i/>
        </w:rPr>
        <w:t>Todos al parque.</w:t>
      </w:r>
      <w:r>
        <w:t xml:space="preserve">  </w:t>
      </w:r>
    </w:p>
    <w:p w:rsidR="006A0BED" w:rsidRDefault="006A0BED" w:rsidP="006A0BED">
      <w:pPr>
        <w:autoSpaceDE w:val="0"/>
        <w:autoSpaceDN w:val="0"/>
        <w:adjustRightInd w:val="0"/>
        <w:spacing w:after="0"/>
      </w:pPr>
      <w:r>
        <w:t xml:space="preserve"> </w:t>
      </w:r>
    </w:p>
    <w:p w:rsidR="006A0BED" w:rsidRDefault="006A0BED" w:rsidP="006A0BED">
      <w:pPr>
        <w:autoSpaceDE w:val="0"/>
        <w:autoSpaceDN w:val="0"/>
        <w:adjustRightInd w:val="0"/>
        <w:spacing w:after="0"/>
      </w:pPr>
      <w:r>
        <w:t>A continuación se muestran los efectos de la estrategia en la reducción de los hurtos en los sectores donde se han recuperado lo parques, y sus alrededores. En localidades críticas como Suroriente, se ha logrado una disminución de hasta el 50% de los hurtos, con un promedio por la localidad de 40% de reducción.</w:t>
      </w:r>
    </w:p>
    <w:p w:rsidR="006A0BED" w:rsidRDefault="006A0BED" w:rsidP="006A0BED">
      <w:pPr>
        <w:autoSpaceDE w:val="0"/>
        <w:autoSpaceDN w:val="0"/>
        <w:adjustRightInd w:val="0"/>
        <w:spacing w:after="0"/>
        <w:rPr>
          <w:rFonts w:cs="Arial"/>
        </w:rPr>
      </w:pPr>
    </w:p>
    <w:p w:rsidR="006A0BED" w:rsidRDefault="006A0BED" w:rsidP="006A0BED">
      <w:pPr>
        <w:spacing w:after="0" w:line="240" w:lineRule="auto"/>
        <w:jc w:val="center"/>
        <w:rPr>
          <w:rFonts w:ascii="Arial" w:eastAsia="Times New Roman" w:hAnsi="Arial" w:cs="Arial"/>
          <w:b/>
          <w:szCs w:val="24"/>
        </w:rPr>
      </w:pPr>
    </w:p>
    <w:p w:rsidR="006A0BED" w:rsidRDefault="006A0BED" w:rsidP="006A0BED">
      <w:pPr>
        <w:spacing w:after="0" w:line="240" w:lineRule="auto"/>
        <w:jc w:val="center"/>
        <w:rPr>
          <w:rFonts w:ascii="Arial" w:eastAsia="Times New Roman" w:hAnsi="Arial" w:cs="Arial"/>
          <w:b/>
          <w:szCs w:val="24"/>
        </w:rPr>
      </w:pPr>
    </w:p>
    <w:p w:rsidR="006A0BED" w:rsidRDefault="006A0BED" w:rsidP="006A0BED">
      <w:pPr>
        <w:spacing w:after="0" w:line="240" w:lineRule="auto"/>
        <w:jc w:val="center"/>
        <w:rPr>
          <w:rFonts w:ascii="Arial" w:eastAsia="Times New Roman" w:hAnsi="Arial" w:cs="Arial"/>
          <w:b/>
          <w:szCs w:val="24"/>
        </w:rPr>
      </w:pPr>
    </w:p>
    <w:p w:rsidR="006A0BED" w:rsidRDefault="006A0BED" w:rsidP="006A0BED">
      <w:pPr>
        <w:spacing w:after="0" w:line="240" w:lineRule="auto"/>
        <w:jc w:val="center"/>
        <w:rPr>
          <w:rFonts w:ascii="Arial" w:eastAsia="Times New Roman" w:hAnsi="Arial" w:cs="Arial"/>
          <w:b/>
          <w:szCs w:val="24"/>
        </w:rPr>
      </w:pPr>
    </w:p>
    <w:p w:rsidR="006A0BED" w:rsidRDefault="006A0BED" w:rsidP="006A0BED">
      <w:pPr>
        <w:spacing w:after="0" w:line="240" w:lineRule="auto"/>
        <w:jc w:val="center"/>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r>
        <w:rPr>
          <w:rFonts w:ascii="Arial" w:eastAsia="Times New Roman" w:hAnsi="Arial" w:cs="Arial"/>
          <w:b/>
          <w:noProof/>
          <w:szCs w:val="24"/>
          <w:lang w:eastAsia="es-CO"/>
        </w:rPr>
        <mc:AlternateContent>
          <mc:Choice Requires="wps">
            <w:drawing>
              <wp:anchor distT="0" distB="0" distL="114300" distR="114300" simplePos="0" relativeHeight="251920384" behindDoc="0" locked="0" layoutInCell="1" allowOverlap="1" wp14:anchorId="045A59B8" wp14:editId="193087EA">
                <wp:simplePos x="0" y="0"/>
                <wp:positionH relativeFrom="column">
                  <wp:posOffset>4002228</wp:posOffset>
                </wp:positionH>
                <wp:positionV relativeFrom="paragraph">
                  <wp:posOffset>89861</wp:posOffset>
                </wp:positionV>
                <wp:extent cx="2026285" cy="531628"/>
                <wp:effectExtent l="0" t="0" r="0" b="1905"/>
                <wp:wrapNone/>
                <wp:docPr id="4229"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285" cy="5316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B4CEA" w:rsidRDefault="004B4CEA" w:rsidP="006A0BED">
                            <w:pPr>
                              <w:rPr>
                                <w:b/>
                                <w:lang w:val="es-ES"/>
                              </w:rPr>
                            </w:pPr>
                            <w:r w:rsidRPr="002216A0">
                              <w:rPr>
                                <w:b/>
                                <w:lang w:val="es-ES"/>
                              </w:rPr>
                              <w:t>Localidad Suroriente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5A59B8" id="Text Box 409" o:spid="_x0000_s1088" type="#_x0000_t202" style="position:absolute;left:0;text-align:left;margin-left:315.15pt;margin-top:7.1pt;width:159.55pt;height:41.8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" stroked="f">
                <v:textbox>
                  <w:txbxContent>
                    <w:p w:rsidR="004B4CEA" w:rsidRDefault="004B4CEA" w:rsidP="006A0BED">
                      <w:pPr>
                        <w:rPr>
                          <w:b/>
                          <w:lang w:val="es-ES"/>
                        </w:rPr>
                      </w:pPr>
                      <w:r w:rsidRPr="002216A0">
                        <w:rPr>
                          <w:b/>
                          <w:lang w:val="es-ES"/>
                        </w:rPr>
                        <w:t>Localidad Suroriente</w:t>
                      </w:r>
                    </w:p>
                  </w:txbxContent>
                </v:textbox>
              </v:shape>
            </w:pict>
          </mc:Fallback>
        </mc:AlternateContent>
      </w:r>
      <w:r>
        <w:rPr>
          <w:rFonts w:ascii="Arial" w:eastAsia="Times New Roman" w:hAnsi="Arial" w:cs="Arial"/>
          <w:b/>
          <w:noProof/>
          <w:szCs w:val="24"/>
          <w:lang w:eastAsia="es-CO"/>
        </w:rPr>
        <w:drawing>
          <wp:anchor distT="0" distB="0" distL="114300" distR="114300" simplePos="0" relativeHeight="251877376" behindDoc="1" locked="0" layoutInCell="1" allowOverlap="1" wp14:anchorId="75DAEBF4" wp14:editId="6A9AE893">
            <wp:simplePos x="0" y="0"/>
            <wp:positionH relativeFrom="column">
              <wp:posOffset>-10160</wp:posOffset>
            </wp:positionH>
            <wp:positionV relativeFrom="paragraph">
              <wp:posOffset>130175</wp:posOffset>
            </wp:positionV>
            <wp:extent cx="1809750" cy="1555750"/>
            <wp:effectExtent l="19050" t="0" r="0" b="0"/>
            <wp:wrapNone/>
            <wp:docPr id="217" name="Imagen 4" descr="D:\DOCUMENTOS_SMIELES\Dropbox\SIU\2. mapas Barranquilla\BOLETINES\2015\AGOSTO\PARQUES\HURTOS\EL SILENCIO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OS_SMIELES\Dropbox\SIU\2. mapas Barranquilla\BOLETINES\2015\AGOSTO\PARQUES\HURTOS\EL SILENCIO 2014.jpg"/>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1809750" cy="1555750"/>
                    </a:xfrm>
                    <a:prstGeom prst="rect">
                      <a:avLst/>
                    </a:prstGeom>
                    <a:noFill/>
                    <a:ln w="9525">
                      <a:noFill/>
                      <a:miter lim="800000"/>
                      <a:headEnd/>
                      <a:tailEnd/>
                    </a:ln>
                  </pic:spPr>
                </pic:pic>
              </a:graphicData>
            </a:graphic>
          </wp:anchor>
        </w:drawing>
      </w:r>
    </w:p>
    <w:p w:rsidR="006A0BED" w:rsidRDefault="006A0BED" w:rsidP="006A0BED">
      <w:pPr>
        <w:spacing w:after="0" w:line="240" w:lineRule="auto"/>
        <w:rPr>
          <w:rFonts w:ascii="Arial" w:eastAsia="Times New Roman" w:hAnsi="Arial" w:cs="Arial"/>
          <w:b/>
          <w:szCs w:val="24"/>
        </w:rPr>
      </w:pPr>
      <w:r>
        <w:rPr>
          <w:rFonts w:ascii="Arial" w:eastAsia="Times New Roman" w:hAnsi="Arial" w:cs="Arial"/>
          <w:b/>
          <w:noProof/>
          <w:szCs w:val="24"/>
          <w:lang w:eastAsia="es-CO"/>
        </w:rPr>
        <w:drawing>
          <wp:anchor distT="0" distB="0" distL="114300" distR="114300" simplePos="0" relativeHeight="251878400" behindDoc="1" locked="0" layoutInCell="1" allowOverlap="1" wp14:anchorId="53D92FD6" wp14:editId="4E0CF5D0">
            <wp:simplePos x="0" y="0"/>
            <wp:positionH relativeFrom="margin">
              <wp:align>center</wp:align>
            </wp:positionH>
            <wp:positionV relativeFrom="paragraph">
              <wp:posOffset>6985</wp:posOffset>
            </wp:positionV>
            <wp:extent cx="1809750" cy="1647825"/>
            <wp:effectExtent l="0" t="0" r="0" b="9525"/>
            <wp:wrapNone/>
            <wp:docPr id="222" name="Imagen 5" descr="D:\DOCUMENTOS_SMIELES\Dropbox\SIU\2. mapas Barranquilla\BOLETINES\2015\AGOSTO\PARQUES\HURTOS\EL SILENCIO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OS_SMIELES\Dropbox\SIU\2. mapas Barranquilla\BOLETINES\2015\AGOSTO\PARQUES\HURTOS\EL SILENCIO 2015.jp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1809750" cy="1647825"/>
                    </a:xfrm>
                    <a:prstGeom prst="rect">
                      <a:avLst/>
                    </a:prstGeom>
                    <a:noFill/>
                    <a:ln w="9525">
                      <a:noFill/>
                      <a:miter lim="800000"/>
                      <a:headEnd/>
                      <a:tailEnd/>
                    </a:ln>
                  </pic:spPr>
                </pic:pic>
              </a:graphicData>
            </a:graphic>
          </wp:anchor>
        </w:drawing>
      </w: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r>
        <w:rPr>
          <w:rFonts w:ascii="Arial" w:eastAsia="Times New Roman" w:hAnsi="Arial" w:cs="Arial"/>
          <w:b/>
          <w:noProof/>
          <w:szCs w:val="24"/>
          <w:lang w:eastAsia="es-CO"/>
        </w:rPr>
        <mc:AlternateContent>
          <mc:Choice Requires="wps">
            <w:drawing>
              <wp:anchor distT="0" distB="0" distL="114300" distR="114300" simplePos="0" relativeHeight="251916288" behindDoc="0" locked="0" layoutInCell="1" allowOverlap="1" wp14:anchorId="623F1AEE" wp14:editId="29F90BA8">
                <wp:simplePos x="0" y="0"/>
                <wp:positionH relativeFrom="column">
                  <wp:posOffset>3379027</wp:posOffset>
                </wp:positionH>
                <wp:positionV relativeFrom="paragraph">
                  <wp:posOffset>147084</wp:posOffset>
                </wp:positionV>
                <wp:extent cx="1039495" cy="248920"/>
                <wp:effectExtent l="0" t="0" r="27305" b="17780"/>
                <wp:wrapNone/>
                <wp:docPr id="4237"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sidRPr="00E92336">
                              <w:rPr>
                                <w:rFonts w:ascii="Utsaah" w:hAnsi="Utsaah" w:cs="Utsaah"/>
                                <w:b/>
                                <w:sz w:val="20"/>
                                <w:szCs w:val="20"/>
                              </w:rPr>
                              <w:t>50% de 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3F1AEE" id="Rectángulo redondeado 52" o:spid="_x0000_s1089" style="position:absolute;left:0;text-align:left;margin-left:266.05pt;margin-top:11.6pt;width:81.85pt;height:19.6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sidRPr="00E92336">
                        <w:rPr>
                          <w:rFonts w:ascii="Utsaah" w:hAnsi="Utsaah" w:cs="Utsaah"/>
                          <w:b/>
                          <w:sz w:val="20"/>
                          <w:szCs w:val="20"/>
                        </w:rPr>
                        <w:t>50% de reducción</w:t>
                      </w:r>
                    </w:p>
                  </w:txbxContent>
                </v:textbox>
              </v:roundrect>
            </w:pict>
          </mc:Fallback>
        </mc:AlternateContent>
      </w: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r w:rsidRPr="00E55704">
        <w:rPr>
          <w:rFonts w:ascii="Arial" w:eastAsia="Times New Roman" w:hAnsi="Arial" w:cs="Arial"/>
          <w:b/>
          <w:noProof/>
          <w:szCs w:val="24"/>
          <w:lang w:eastAsia="es-CO"/>
        </w:rPr>
        <w:drawing>
          <wp:anchor distT="0" distB="0" distL="114300" distR="114300" simplePos="0" relativeHeight="251873280" behindDoc="1" locked="0" layoutInCell="1" allowOverlap="1" wp14:anchorId="5240F4C9" wp14:editId="20FBAB2C">
            <wp:simplePos x="0" y="0"/>
            <wp:positionH relativeFrom="column">
              <wp:posOffset>100965</wp:posOffset>
            </wp:positionH>
            <wp:positionV relativeFrom="paragraph">
              <wp:posOffset>147955</wp:posOffset>
            </wp:positionV>
            <wp:extent cx="1715157" cy="1545021"/>
            <wp:effectExtent l="19050" t="0" r="0" b="0"/>
            <wp:wrapNone/>
            <wp:docPr id="218" name="Imagen 8" descr="D:\DOCUMENTOS_SMIELES\Dropbox\SIU\2. mapas Barranquilla\BOLETINES\2015\AGOSTO\PARQUES\HURTOS\OLAYA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OS_SMIELES\Dropbox\SIU\2. mapas Barranquilla\BOLETINES\2015\AGOSTO\PARQUES\HURTOS\OLAYA 2014.jp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1715157" cy="1545021"/>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76352" behindDoc="1" locked="0" layoutInCell="1" allowOverlap="1" wp14:anchorId="71E27CE4" wp14:editId="18DE22BA">
            <wp:simplePos x="0" y="0"/>
            <wp:positionH relativeFrom="column">
              <wp:posOffset>1969135</wp:posOffset>
            </wp:positionH>
            <wp:positionV relativeFrom="paragraph">
              <wp:posOffset>3550285</wp:posOffset>
            </wp:positionV>
            <wp:extent cx="1851660" cy="1732915"/>
            <wp:effectExtent l="19050" t="0" r="0" b="0"/>
            <wp:wrapNone/>
            <wp:docPr id="219" name="Imagen 17" descr="D:\DOCUMENTOS_SMIELES\Dropbox\SIU\2. mapas Barranquilla\BOLETINES\2015\AGOSTO\PARQUES\HURTOS\ALMENDRA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CUMENTOS_SMIELES\Dropbox\SIU\2. mapas Barranquilla\BOLETINES\2015\AGOSTO\PARQUES\HURTOS\ALMENDRA 2015.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1851660" cy="1732915"/>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79424" behindDoc="1" locked="0" layoutInCell="1" allowOverlap="1" wp14:anchorId="1CE702A1" wp14:editId="655C91C9">
            <wp:simplePos x="0" y="0"/>
            <wp:positionH relativeFrom="column">
              <wp:posOffset>-8890</wp:posOffset>
            </wp:positionH>
            <wp:positionV relativeFrom="paragraph">
              <wp:posOffset>1838325</wp:posOffset>
            </wp:positionV>
            <wp:extent cx="1809750" cy="1605280"/>
            <wp:effectExtent l="19050" t="0" r="0" b="0"/>
            <wp:wrapNone/>
            <wp:docPr id="221" name="Imagen 12" descr="D:\DOCUMENTOS_SMIELES\Dropbox\SIU\2. mapas Barranquilla\BOLETINES\2015\AGOSTO\PARQUES\HURTOS\LAS NIEVES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OS_SMIELES\Dropbox\SIU\2. mapas Barranquilla\BOLETINES\2015\AGOSTO\PARQUES\HURTOS\LAS NIEVES 2014.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1809750" cy="160528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74304" behindDoc="1" locked="0" layoutInCell="1" allowOverlap="1" wp14:anchorId="2B51A7CF" wp14:editId="769F773A">
            <wp:simplePos x="0" y="0"/>
            <wp:positionH relativeFrom="column">
              <wp:posOffset>2000885</wp:posOffset>
            </wp:positionH>
            <wp:positionV relativeFrom="paragraph">
              <wp:posOffset>73660</wp:posOffset>
            </wp:positionV>
            <wp:extent cx="1798955" cy="1647825"/>
            <wp:effectExtent l="19050" t="0" r="0" b="0"/>
            <wp:wrapNone/>
            <wp:docPr id="223" name="Imagen 9" descr="D:\DOCUMENTOS_SMIELES\Dropbox\SIU\2. mapas Barranquilla\BOLETINES\2015\AGOSTO\PARQUES\HURTOS\OLAYA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OS_SMIELES\Dropbox\SIU\2. mapas Barranquilla\BOLETINES\2015\AGOSTO\PARQUES\HURTOS\OLAYA 2015.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1798955" cy="1647825"/>
                    </a:xfrm>
                    <a:prstGeom prst="rect">
                      <a:avLst/>
                    </a:prstGeom>
                    <a:noFill/>
                    <a:ln w="9525">
                      <a:noFill/>
                      <a:miter lim="800000"/>
                      <a:headEnd/>
                      <a:tailEnd/>
                    </a:ln>
                  </pic:spPr>
                </pic:pic>
              </a:graphicData>
            </a:graphic>
          </wp:anchor>
        </w:drawing>
      </w: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r>
        <w:rPr>
          <w:rFonts w:ascii="Arial" w:eastAsia="Times New Roman" w:hAnsi="Arial" w:cs="Arial"/>
          <w:b/>
          <w:noProof/>
          <w:szCs w:val="24"/>
          <w:lang w:eastAsia="es-CO"/>
        </w:rPr>
        <mc:AlternateContent>
          <mc:Choice Requires="wps">
            <w:drawing>
              <wp:anchor distT="0" distB="0" distL="114300" distR="114300" simplePos="0" relativeHeight="251917312" behindDoc="0" locked="0" layoutInCell="1" allowOverlap="1" wp14:anchorId="5EADF3C4" wp14:editId="526D7E3E">
                <wp:simplePos x="0" y="0"/>
                <wp:positionH relativeFrom="column">
                  <wp:posOffset>3397871</wp:posOffset>
                </wp:positionH>
                <wp:positionV relativeFrom="paragraph">
                  <wp:posOffset>13955</wp:posOffset>
                </wp:positionV>
                <wp:extent cx="1039495" cy="248920"/>
                <wp:effectExtent l="0" t="0" r="27305" b="17780"/>
                <wp:wrapNone/>
                <wp:docPr id="4236"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Pr>
                                <w:rFonts w:ascii="Utsaah" w:hAnsi="Utsaah" w:cs="Utsaah"/>
                                <w:b/>
                                <w:sz w:val="20"/>
                                <w:szCs w:val="20"/>
                              </w:rPr>
                              <w:t>42</w:t>
                            </w:r>
                            <w:r w:rsidRPr="00E92336">
                              <w:rPr>
                                <w:rFonts w:ascii="Utsaah" w:hAnsi="Utsaah" w:cs="Utsaah"/>
                                <w:b/>
                                <w:sz w:val="20"/>
                                <w:szCs w:val="20"/>
                              </w:rPr>
                              <w:t>% de 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ADF3C4" id="_x0000_s1090" style="position:absolute;left:0;text-align:left;margin-left:267.55pt;margin-top:1.1pt;width:81.85pt;height:19.6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Pr>
                          <w:rFonts w:ascii="Utsaah" w:hAnsi="Utsaah" w:cs="Utsaah"/>
                          <w:b/>
                          <w:sz w:val="20"/>
                          <w:szCs w:val="20"/>
                        </w:rPr>
                        <w:t>42</w:t>
                      </w:r>
                      <w:r w:rsidRPr="00E92336">
                        <w:rPr>
                          <w:rFonts w:ascii="Utsaah" w:hAnsi="Utsaah" w:cs="Utsaah"/>
                          <w:b/>
                          <w:sz w:val="20"/>
                          <w:szCs w:val="20"/>
                        </w:rPr>
                        <w:t>% de reducción</w:t>
                      </w:r>
                    </w:p>
                  </w:txbxContent>
                </v:textbox>
              </v:roundrect>
            </w:pict>
          </mc:Fallback>
        </mc:AlternateContent>
      </w: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r>
        <w:rPr>
          <w:rFonts w:ascii="Arial" w:eastAsia="Times New Roman" w:hAnsi="Arial" w:cs="Arial"/>
          <w:b/>
          <w:noProof/>
          <w:szCs w:val="24"/>
          <w:lang w:eastAsia="es-CO"/>
        </w:rPr>
        <w:drawing>
          <wp:anchor distT="0" distB="0" distL="114300" distR="114300" simplePos="0" relativeHeight="251880448" behindDoc="1" locked="0" layoutInCell="1" allowOverlap="1" wp14:anchorId="4D90FAC5" wp14:editId="4DF14722">
            <wp:simplePos x="0" y="0"/>
            <wp:positionH relativeFrom="margin">
              <wp:posOffset>1975618</wp:posOffset>
            </wp:positionH>
            <wp:positionV relativeFrom="paragraph">
              <wp:posOffset>38100</wp:posOffset>
            </wp:positionV>
            <wp:extent cx="1809750" cy="1732915"/>
            <wp:effectExtent l="0" t="0" r="0" b="635"/>
            <wp:wrapNone/>
            <wp:docPr id="220" name="Imagen 13" descr="D:\DOCUMENTOS_SMIELES\Dropbox\SIU\2. mapas Barranquilla\BOLETINES\2015\AGOSTO\PARQUES\HURTOS\LAS NIEVES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OS_SMIELES\Dropbox\SIU\2. mapas Barranquilla\BOLETINES\2015\AGOSTO\PARQUES\HURTOS\LAS NIEVES 2015.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809750" cy="1732915"/>
                    </a:xfrm>
                    <a:prstGeom prst="rect">
                      <a:avLst/>
                    </a:prstGeom>
                    <a:noFill/>
                    <a:ln w="9525">
                      <a:noFill/>
                      <a:miter lim="800000"/>
                      <a:headEnd/>
                      <a:tailEnd/>
                    </a:ln>
                  </pic:spPr>
                </pic:pic>
              </a:graphicData>
            </a:graphic>
          </wp:anchor>
        </w:drawing>
      </w: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r>
        <w:rPr>
          <w:rFonts w:ascii="Arial" w:eastAsia="Times New Roman" w:hAnsi="Arial" w:cs="Arial"/>
          <w:b/>
          <w:noProof/>
          <w:szCs w:val="24"/>
          <w:lang w:eastAsia="es-CO"/>
        </w:rPr>
        <w:drawing>
          <wp:anchor distT="0" distB="0" distL="114300" distR="114300" simplePos="0" relativeHeight="251913216" behindDoc="1" locked="0" layoutInCell="1" allowOverlap="1" wp14:anchorId="3C42CEF3" wp14:editId="6A0A13D2">
            <wp:simplePos x="0" y="0"/>
            <wp:positionH relativeFrom="column">
              <wp:posOffset>3879562</wp:posOffset>
            </wp:positionH>
            <wp:positionV relativeFrom="paragraph">
              <wp:posOffset>49357</wp:posOffset>
            </wp:positionV>
            <wp:extent cx="2503805" cy="2503805"/>
            <wp:effectExtent l="0" t="0" r="0" b="0"/>
            <wp:wrapNone/>
            <wp:docPr id="4289" name="Imagen 6" descr="C:\Documents and Settings\usuario\Mis documentos\Dropbox\SIU\2. mapas Barranquilla\BOLETINES\2015\OCTUBRE\INFORME CONCEJO\SURORIENTE HURTOS Y HOMICIDIOS 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uario\Mis documentos\Dropbox\SIU\2. mapas Barranquilla\BOLETINES\2015\OCTUBRE\INFORME CONCEJO\SURORIENTE HURTOS Y HOMICIDIOS TAP.jpg"/>
                    <pic:cNvPicPr>
                      <a:picLocks noChangeAspect="1" noChangeArrowheads="1"/>
                    </pic:cNvPicPr>
                  </pic:nvPicPr>
                  <pic:blipFill>
                    <a:blip r:embed="rId75" cstate="email">
                      <a:extLst>
                        <a:ext uri="{28A0092B-C50C-407E-A947-70E740481C1C}">
                          <a14:useLocalDpi xmlns:a14="http://schemas.microsoft.com/office/drawing/2010/main"/>
                        </a:ext>
                      </a:extLst>
                    </a:blip>
                    <a:stretch>
                      <a:fillRect/>
                    </a:stretch>
                  </pic:blipFill>
                  <pic:spPr bwMode="auto">
                    <a:xfrm>
                      <a:off x="0" y="0"/>
                      <a:ext cx="2503805" cy="25038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r>
        <w:rPr>
          <w:rFonts w:ascii="Arial" w:eastAsia="Times New Roman" w:hAnsi="Arial" w:cs="Arial"/>
          <w:b/>
          <w:noProof/>
          <w:szCs w:val="24"/>
          <w:lang w:eastAsia="es-CO"/>
        </w:rPr>
        <mc:AlternateContent>
          <mc:Choice Requires="wps">
            <w:drawing>
              <wp:anchor distT="0" distB="0" distL="114300" distR="114300" simplePos="0" relativeHeight="251919360" behindDoc="0" locked="0" layoutInCell="1" allowOverlap="1" wp14:anchorId="1FA74D70" wp14:editId="7052759C">
                <wp:simplePos x="0" y="0"/>
                <wp:positionH relativeFrom="column">
                  <wp:posOffset>1345077</wp:posOffset>
                </wp:positionH>
                <wp:positionV relativeFrom="paragraph">
                  <wp:posOffset>77381</wp:posOffset>
                </wp:positionV>
                <wp:extent cx="1039495" cy="248920"/>
                <wp:effectExtent l="0" t="0" r="27305" b="17780"/>
                <wp:wrapNone/>
                <wp:docPr id="4231"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32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A74D70" id="_x0000_s1091" style="position:absolute;left:0;text-align:left;margin-left:105.9pt;margin-top:6.1pt;width:81.85pt;height:19.6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32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r>
        <w:rPr>
          <w:rFonts w:ascii="Arial" w:eastAsia="Times New Roman" w:hAnsi="Arial" w:cs="Arial"/>
          <w:b/>
          <w:noProof/>
          <w:szCs w:val="24"/>
          <w:lang w:eastAsia="es-CO"/>
        </w:rPr>
        <w:drawing>
          <wp:anchor distT="0" distB="0" distL="114300" distR="114300" simplePos="0" relativeHeight="251875328" behindDoc="1" locked="0" layoutInCell="1" allowOverlap="1" wp14:anchorId="2676DD28" wp14:editId="390F0832">
            <wp:simplePos x="0" y="0"/>
            <wp:positionH relativeFrom="margin">
              <wp:align>left</wp:align>
            </wp:positionH>
            <wp:positionV relativeFrom="paragraph">
              <wp:posOffset>26670</wp:posOffset>
            </wp:positionV>
            <wp:extent cx="1682115" cy="1605280"/>
            <wp:effectExtent l="0" t="0" r="0" b="0"/>
            <wp:wrapNone/>
            <wp:docPr id="4288" name="Imagen 16" descr="D:\DOCUMENTOS_SMIELES\Dropbox\SIU\2. mapas Barranquilla\BOLETINES\2015\AGOSTO\PARQUES\HURTOS\ALMENDRA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CUMENTOS_SMIELES\Dropbox\SIU\2. mapas Barranquilla\BOLETINES\2015\AGOSTO\PARQUES\HURTOS\ALMENDRA 2014.jp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682115" cy="1605280"/>
                    </a:xfrm>
                    <a:prstGeom prst="rect">
                      <a:avLst/>
                    </a:prstGeom>
                    <a:noFill/>
                    <a:ln w="9525">
                      <a:noFill/>
                      <a:miter lim="800000"/>
                      <a:headEnd/>
                      <a:tailEnd/>
                    </a:ln>
                  </pic:spPr>
                </pic:pic>
              </a:graphicData>
            </a:graphic>
          </wp:anchor>
        </w:drawing>
      </w:r>
    </w:p>
    <w:p w:rsidR="006A0BED" w:rsidRDefault="006A0BED" w:rsidP="006A0BED">
      <w:pPr>
        <w:rPr>
          <w:rFonts w:ascii="Arial" w:eastAsia="Times New Roman" w:hAnsi="Arial" w:cs="Arial"/>
          <w:b/>
          <w:szCs w:val="24"/>
        </w:rPr>
      </w:pPr>
      <w:r>
        <w:rPr>
          <w:rFonts w:ascii="Arial" w:eastAsia="Times New Roman" w:hAnsi="Arial" w:cs="Arial"/>
          <w:b/>
          <w:noProof/>
          <w:szCs w:val="24"/>
          <w:lang w:eastAsia="es-CO"/>
        </w:rPr>
        <mc:AlternateContent>
          <mc:Choice Requires="wps">
            <w:drawing>
              <wp:anchor distT="0" distB="0" distL="114300" distR="114300" simplePos="0" relativeHeight="251918336" behindDoc="0" locked="0" layoutInCell="1" allowOverlap="1" wp14:anchorId="10BA36A4" wp14:editId="52CEE833">
                <wp:simplePos x="0" y="0"/>
                <wp:positionH relativeFrom="column">
                  <wp:posOffset>1249680</wp:posOffset>
                </wp:positionH>
                <wp:positionV relativeFrom="paragraph">
                  <wp:posOffset>1445260</wp:posOffset>
                </wp:positionV>
                <wp:extent cx="1039495" cy="248920"/>
                <wp:effectExtent l="0" t="0" r="27305" b="17780"/>
                <wp:wrapNone/>
                <wp:docPr id="4233"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33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BA36A4" id="_x0000_s1092" style="position:absolute;left:0;text-align:left;margin-left:98.4pt;margin-top:113.8pt;width:81.85pt;height:19.6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33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szCs w:val="24"/>
        </w:rPr>
        <w:br w:type="page"/>
      </w:r>
    </w:p>
    <w:p w:rsidR="006A0BED" w:rsidRDefault="006A0BED" w:rsidP="006A0BED">
      <w:pPr>
        <w:rPr>
          <w:rFonts w:ascii="Arial" w:eastAsia="Times New Roman" w:hAnsi="Arial" w:cs="Arial"/>
          <w:b/>
          <w:szCs w:val="24"/>
        </w:rPr>
      </w:pPr>
      <w:r>
        <w:rPr>
          <w:rFonts w:ascii="Arial" w:eastAsia="Times New Roman" w:hAnsi="Arial" w:cs="Arial"/>
          <w:b/>
          <w:noProof/>
          <w:szCs w:val="24"/>
          <w:lang w:eastAsia="es-CO"/>
        </w:rPr>
        <w:lastRenderedPageBreak/>
        <w:drawing>
          <wp:anchor distT="0" distB="0" distL="114300" distR="114300" simplePos="0" relativeHeight="251941888" behindDoc="0" locked="0" layoutInCell="1" allowOverlap="1" wp14:anchorId="66AED653" wp14:editId="5C611A46">
            <wp:simplePos x="0" y="0"/>
            <wp:positionH relativeFrom="column">
              <wp:posOffset>3768090</wp:posOffset>
            </wp:positionH>
            <wp:positionV relativeFrom="paragraph">
              <wp:posOffset>5458460</wp:posOffset>
            </wp:positionV>
            <wp:extent cx="2573020" cy="2573020"/>
            <wp:effectExtent l="0" t="0" r="0" b="0"/>
            <wp:wrapTopAndBottom/>
            <wp:docPr id="4328" name="Imagen 7" descr="C:\Documents and Settings\usuario\Mis documentos\Dropbox\SIU\2. mapas Barranquilla\BOLETINES\2015\OCTUBRE\INFORME CONCEJO\SUROCCIDENTE HURTOS Y HOMICIDIOS 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uario\Mis documentos\Dropbox\SIU\2. mapas Barranquilla\BOLETINES\2015\OCTUBRE\INFORME CONCEJO\SUROCCIDENTE HURTOS Y HOMICIDIOS TAP.jpg"/>
                    <pic:cNvPicPr>
                      <a:picLocks noChangeAspect="1" noChangeArrowheads="1"/>
                    </pic:cNvPicPr>
                  </pic:nvPicPr>
                  <pic:blipFill>
                    <a:blip r:embed="rId77" cstate="email">
                      <a:extLst>
                        <a:ext uri="{28A0092B-C50C-407E-A947-70E740481C1C}">
                          <a14:useLocalDpi xmlns:a14="http://schemas.microsoft.com/office/drawing/2010/main"/>
                        </a:ext>
                      </a:extLst>
                    </a:blip>
                    <a:stretch>
                      <a:fillRect/>
                    </a:stretch>
                  </pic:blipFill>
                  <pic:spPr bwMode="auto">
                    <a:xfrm>
                      <a:off x="0" y="0"/>
                      <a:ext cx="2573020" cy="25730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Cs w:val="24"/>
          <w:lang w:eastAsia="es-CO"/>
        </w:rPr>
        <mc:AlternateContent>
          <mc:Choice Requires="wps">
            <w:drawing>
              <wp:anchor distT="0" distB="0" distL="114300" distR="114300" simplePos="0" relativeHeight="251921408" behindDoc="0" locked="0" layoutInCell="1" allowOverlap="1" wp14:anchorId="1439CD65" wp14:editId="088946A1">
                <wp:simplePos x="0" y="0"/>
                <wp:positionH relativeFrom="column">
                  <wp:posOffset>3768090</wp:posOffset>
                </wp:positionH>
                <wp:positionV relativeFrom="paragraph">
                  <wp:posOffset>132715</wp:posOffset>
                </wp:positionV>
                <wp:extent cx="2290445" cy="4619625"/>
                <wp:effectExtent l="0" t="3175" r="0" b="0"/>
                <wp:wrapNone/>
                <wp:docPr id="4238"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0445" cy="4619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B4CEA" w:rsidRDefault="004B4CEA" w:rsidP="006A0BED">
                            <w:pPr>
                              <w:rPr>
                                <w:b/>
                                <w:lang w:val="es-ES"/>
                              </w:rPr>
                            </w:pPr>
                            <w:r w:rsidRPr="002216A0">
                              <w:rPr>
                                <w:b/>
                                <w:lang w:val="es-ES"/>
                              </w:rPr>
                              <w:t>Localidad Sur</w:t>
                            </w:r>
                            <w:r>
                              <w:rPr>
                                <w:b/>
                                <w:lang w:val="es-ES"/>
                              </w:rPr>
                              <w:t>occident</w:t>
                            </w:r>
                            <w:r w:rsidRPr="002216A0">
                              <w:rPr>
                                <w:b/>
                                <w:lang w:val="es-ES"/>
                              </w:rPr>
                              <w:t>e</w:t>
                            </w:r>
                          </w:p>
                          <w:p w:rsidR="004B4CEA" w:rsidRDefault="004B4CEA" w:rsidP="006A0BED">
                            <w:pPr>
                              <w:rPr>
                                <w:b/>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39CD65" id="Text Box 410" o:spid="_x0000_s1093" type="#_x0000_t202" style="position:absolute;left:0;text-align:left;margin-left:296.7pt;margin-top:10.45pt;width:180.35pt;height:363.7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" stroked="f">
                <v:textbox>
                  <w:txbxContent>
                    <w:p w:rsidR="004B4CEA" w:rsidRDefault="004B4CEA" w:rsidP="006A0BED">
                      <w:pPr>
                        <w:rPr>
                          <w:b/>
                          <w:lang w:val="es-ES"/>
                        </w:rPr>
                      </w:pPr>
                      <w:r w:rsidRPr="002216A0">
                        <w:rPr>
                          <w:b/>
                          <w:lang w:val="es-ES"/>
                        </w:rPr>
                        <w:t>Localidad Sur</w:t>
                      </w:r>
                      <w:r>
                        <w:rPr>
                          <w:b/>
                          <w:lang w:val="es-ES"/>
                        </w:rPr>
                        <w:t>occident</w:t>
                      </w:r>
                      <w:r w:rsidRPr="002216A0">
                        <w:rPr>
                          <w:b/>
                          <w:lang w:val="es-ES"/>
                        </w:rPr>
                        <w:t>e</w:t>
                      </w:r>
                    </w:p>
                    <w:p w:rsidR="004B4CEA" w:rsidRDefault="004B4CEA" w:rsidP="006A0BED">
                      <w:pPr>
                        <w:rPr>
                          <w:b/>
                          <w:lang w:val="es-ES"/>
                        </w:rPr>
                      </w:pPr>
                    </w:p>
                  </w:txbxContent>
                </v:textbox>
              </v:shape>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25504" behindDoc="0" locked="0" layoutInCell="1" allowOverlap="1" wp14:anchorId="1567450A" wp14:editId="35D04D1A">
                <wp:simplePos x="0" y="0"/>
                <wp:positionH relativeFrom="column">
                  <wp:posOffset>2594610</wp:posOffset>
                </wp:positionH>
                <wp:positionV relativeFrom="paragraph">
                  <wp:posOffset>7752715</wp:posOffset>
                </wp:positionV>
                <wp:extent cx="1039495" cy="248920"/>
                <wp:effectExtent l="0" t="0" r="27305" b="17780"/>
                <wp:wrapNone/>
                <wp:docPr id="4244"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25 </w:t>
                            </w:r>
                            <w:r w:rsidRPr="00E92336">
                              <w:rPr>
                                <w:rFonts w:ascii="Utsaah" w:hAnsi="Utsaah" w:cs="Utsaah"/>
                                <w:b/>
                                <w:sz w:val="20"/>
                                <w:szCs w:val="20"/>
                              </w:rPr>
                              <w:t xml:space="preserve">% de </w:t>
                            </w:r>
                            <w:r>
                              <w:rPr>
                                <w:rFonts w:ascii="Utsaah" w:hAnsi="Utsaah" w:cs="Utsaah"/>
                                <w:b/>
                                <w:sz w:val="20"/>
                                <w:szCs w:val="20"/>
                              </w:rPr>
                              <w:t xml:space="preserve">reducción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67450A" id="_x0000_s1094" style="position:absolute;left:0;text-align:left;margin-left:204.3pt;margin-top:610.45pt;width:81.85pt;height:19.6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25 </w:t>
                      </w:r>
                      <w:r w:rsidRPr="00E92336">
                        <w:rPr>
                          <w:rFonts w:ascii="Utsaah" w:hAnsi="Utsaah" w:cs="Utsaah"/>
                          <w:b/>
                          <w:sz w:val="20"/>
                          <w:szCs w:val="20"/>
                        </w:rPr>
                        <w:t xml:space="preserve">% de </w:t>
                      </w:r>
                      <w:r>
                        <w:rPr>
                          <w:rFonts w:ascii="Utsaah" w:hAnsi="Utsaah" w:cs="Utsaah"/>
                          <w:b/>
                          <w:sz w:val="20"/>
                          <w:szCs w:val="20"/>
                        </w:rPr>
                        <w:t xml:space="preserve">reducción </w:t>
                      </w:r>
                    </w:p>
                  </w:txbxContent>
                </v:textbox>
              </v:roundrect>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24480" behindDoc="0" locked="0" layoutInCell="1" allowOverlap="1" wp14:anchorId="132AA854" wp14:editId="668855BC">
                <wp:simplePos x="0" y="0"/>
                <wp:positionH relativeFrom="column">
                  <wp:posOffset>2594610</wp:posOffset>
                </wp:positionH>
                <wp:positionV relativeFrom="paragraph">
                  <wp:posOffset>5681980</wp:posOffset>
                </wp:positionV>
                <wp:extent cx="1039495" cy="248920"/>
                <wp:effectExtent l="0" t="0" r="27305" b="17780"/>
                <wp:wrapNone/>
                <wp:docPr id="4245"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38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2AA854" id="_x0000_s1095" style="position:absolute;left:0;text-align:left;margin-left:204.3pt;margin-top:447.4pt;width:81.85pt;height:19.6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38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23456" behindDoc="0" locked="0" layoutInCell="1" allowOverlap="1" wp14:anchorId="174E087B" wp14:editId="27A821D7">
                <wp:simplePos x="0" y="0"/>
                <wp:positionH relativeFrom="column">
                  <wp:posOffset>2594610</wp:posOffset>
                </wp:positionH>
                <wp:positionV relativeFrom="paragraph">
                  <wp:posOffset>3629025</wp:posOffset>
                </wp:positionV>
                <wp:extent cx="1039495" cy="248920"/>
                <wp:effectExtent l="0" t="0" r="27305" b="17780"/>
                <wp:wrapNone/>
                <wp:docPr id="4246"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37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4E087B" id="_x0000_s1096" style="position:absolute;left:0;text-align:left;margin-left:204.3pt;margin-top:285.75pt;width:81.85pt;height:19.6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37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22432" behindDoc="0" locked="0" layoutInCell="1" allowOverlap="1" wp14:anchorId="7826EFB2" wp14:editId="08C68185">
                <wp:simplePos x="0" y="0"/>
                <wp:positionH relativeFrom="column">
                  <wp:posOffset>2594610</wp:posOffset>
                </wp:positionH>
                <wp:positionV relativeFrom="paragraph">
                  <wp:posOffset>1687830</wp:posOffset>
                </wp:positionV>
                <wp:extent cx="1039495" cy="248920"/>
                <wp:effectExtent l="0" t="0" r="27305" b="17780"/>
                <wp:wrapNone/>
                <wp:docPr id="4253"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Pr>
                                <w:rFonts w:ascii="Utsaah" w:hAnsi="Utsaah" w:cs="Utsaah"/>
                                <w:b/>
                                <w:sz w:val="20"/>
                                <w:szCs w:val="20"/>
                              </w:rPr>
                              <w:t>61</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26EFB2" id="_x0000_s1097" style="position:absolute;left:0;text-align:left;margin-left:204.3pt;margin-top:132.9pt;width:81.85pt;height:19.6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Pr>
                          <w:rFonts w:ascii="Utsaah" w:hAnsi="Utsaah" w:cs="Utsaah"/>
                          <w:b/>
                          <w:sz w:val="20"/>
                          <w:szCs w:val="20"/>
                        </w:rPr>
                        <w:t>61</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w:drawing>
          <wp:anchor distT="0" distB="0" distL="114300" distR="114300" simplePos="0" relativeHeight="251888640" behindDoc="1" locked="0" layoutInCell="1" allowOverlap="1" wp14:anchorId="4263768D" wp14:editId="7CC7D1A4">
            <wp:simplePos x="0" y="0"/>
            <wp:positionH relativeFrom="column">
              <wp:posOffset>1535466</wp:posOffset>
            </wp:positionH>
            <wp:positionV relativeFrom="paragraph">
              <wp:posOffset>5966830</wp:posOffset>
            </wp:positionV>
            <wp:extent cx="1784242" cy="1958197"/>
            <wp:effectExtent l="19050" t="0" r="6458" b="0"/>
            <wp:wrapNone/>
            <wp:docPr id="4290" name="Imagen 35" descr="D:\DOCUMENTOS_SMIELES\Dropbox\SIU\2. mapas Barranquilla\BOLETINES\2015\AGOSTO\PARQUES\HURTOS\SAN CARLOS BORROMEO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DOCUMENTOS_SMIELES\Dropbox\SIU\2. mapas Barranquilla\BOLETINES\2015\AGOSTO\PARQUES\HURTOS\SAN CARLOS BORROMEO 2015.jp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784242" cy="1958197"/>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87616" behindDoc="1" locked="0" layoutInCell="1" allowOverlap="1" wp14:anchorId="18C2794A" wp14:editId="77B3D755">
            <wp:simplePos x="0" y="0"/>
            <wp:positionH relativeFrom="column">
              <wp:posOffset>-457236</wp:posOffset>
            </wp:positionH>
            <wp:positionV relativeFrom="paragraph">
              <wp:posOffset>5966831</wp:posOffset>
            </wp:positionV>
            <wp:extent cx="1958400" cy="1957806"/>
            <wp:effectExtent l="19050" t="0" r="3750" b="0"/>
            <wp:wrapNone/>
            <wp:docPr id="4291" name="Imagen 34" descr="D:\DOCUMENTOS_SMIELES\Dropbox\SIU\2. mapas Barranquilla\BOLETINES\2015\AGOSTO\PARQUES\HURTOS\SAN CARLOS BORROMEO 2014 (Copia en conflicto de FONDO DE SEGURIDAD ALCALDIA BARRANQUILLA 2015-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DOCUMENTOS_SMIELES\Dropbox\SIU\2. mapas Barranquilla\BOLETINES\2015\AGOSTO\PARQUES\HURTOS\SAN CARLOS BORROMEO 2014 (Copia en conflicto de FONDO DE SEGURIDAD ALCALDIA BARRANQUILLA 2015-08-26).jp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1958400" cy="1957806"/>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86592" behindDoc="1" locked="0" layoutInCell="1" allowOverlap="1" wp14:anchorId="4958D4B6" wp14:editId="6FE51545">
            <wp:simplePos x="0" y="0"/>
            <wp:positionH relativeFrom="column">
              <wp:posOffset>1535466</wp:posOffset>
            </wp:positionH>
            <wp:positionV relativeFrom="paragraph">
              <wp:posOffset>3896491</wp:posOffset>
            </wp:positionV>
            <wp:extent cx="1786147" cy="1975449"/>
            <wp:effectExtent l="19050" t="0" r="4553" b="0"/>
            <wp:wrapNone/>
            <wp:docPr id="4292" name="Imagen 39" descr="D:\DOCUMENTOS_SMIELES\Dropbox\SIU\2. mapas Barranquilla\BOLETINES\2015\AGOSTO\PARQUES\HURTOS\EL CARMEN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DOCUMENTOS_SMIELES\Dropbox\SIU\2. mapas Barranquilla\BOLETINES\2015\AGOSTO\PARQUES\HURTOS\EL CARMEN 2015.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787000" cy="1976392"/>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85568" behindDoc="1" locked="0" layoutInCell="1" allowOverlap="1" wp14:anchorId="426DD906" wp14:editId="0B2B96D2">
            <wp:simplePos x="0" y="0"/>
            <wp:positionH relativeFrom="column">
              <wp:posOffset>-457236</wp:posOffset>
            </wp:positionH>
            <wp:positionV relativeFrom="paragraph">
              <wp:posOffset>3896492</wp:posOffset>
            </wp:positionV>
            <wp:extent cx="1958400" cy="1972255"/>
            <wp:effectExtent l="19050" t="0" r="3750" b="0"/>
            <wp:wrapNone/>
            <wp:docPr id="4293" name="Imagen 38" descr="D:\DOCUMENTOS_SMIELES\Dropbox\SIU\2. mapas Barranquilla\BOLETINES\2015\AGOSTO\PARQUES\HURTOS\EL CARMEN 2014 (Copia en conflicto de FONDO DE SEGURIDAD ALCALDIA BARRANQUILLA 2015-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DOCUMENTOS_SMIELES\Dropbox\SIU\2. mapas Barranquilla\BOLETINES\2015\AGOSTO\PARQUES\HURTOS\EL CARMEN 2014 (Copia en conflicto de FONDO DE SEGURIDAD ALCALDIA BARRANQUILLA 2015-08-26).jp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1958400" cy="1972255"/>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83520" behindDoc="1" locked="0" layoutInCell="1" allowOverlap="1" wp14:anchorId="2245AF63" wp14:editId="66662C2C">
            <wp:simplePos x="0" y="0"/>
            <wp:positionH relativeFrom="column">
              <wp:posOffset>-457835</wp:posOffset>
            </wp:positionH>
            <wp:positionV relativeFrom="paragraph">
              <wp:posOffset>1989455</wp:posOffset>
            </wp:positionV>
            <wp:extent cx="1959610" cy="1785620"/>
            <wp:effectExtent l="19050" t="0" r="2540" b="0"/>
            <wp:wrapNone/>
            <wp:docPr id="4294" name="Imagen 42" descr="D:\DOCUMENTOS_SMIELES\Dropbox\SIU\2. mapas Barranquilla\BOLETINES\2015\AGOSTO\PARQUES\HURTOS\SANTO DOMINGO SABIO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DOCUMENTOS_SMIELES\Dropbox\SIU\2. mapas Barranquilla\BOLETINES\2015\AGOSTO\PARQUES\HURTOS\SANTO DOMINGO SABIO 2014.jp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1959610" cy="178562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84544" behindDoc="1" locked="0" layoutInCell="1" allowOverlap="1" wp14:anchorId="78B99190" wp14:editId="02122BA4">
            <wp:simplePos x="0" y="0"/>
            <wp:positionH relativeFrom="column">
              <wp:posOffset>1535466</wp:posOffset>
            </wp:positionH>
            <wp:positionV relativeFrom="paragraph">
              <wp:posOffset>1990054</wp:posOffset>
            </wp:positionV>
            <wp:extent cx="1782000" cy="1784255"/>
            <wp:effectExtent l="19050" t="0" r="8700" b="0"/>
            <wp:wrapNone/>
            <wp:docPr id="4295" name="Imagen 43" descr="D:\DOCUMENTOS_SMIELES\Dropbox\SIU\2. mapas Barranquilla\BOLETINES\2015\AGOSTO\PARQUES\HURTOS\SANTO DOMINGO SABIO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DOCUMENTOS_SMIELES\Dropbox\SIU\2. mapas Barranquilla\BOLETINES\2015\AGOSTO\PARQUES\HURTOS\SANTO DOMINGO SABIO 2015.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1782000" cy="1784255"/>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82496" behindDoc="1" locked="0" layoutInCell="1" allowOverlap="1" wp14:anchorId="0E20DC77" wp14:editId="1DB68951">
            <wp:simplePos x="0" y="0"/>
            <wp:positionH relativeFrom="column">
              <wp:posOffset>1538813</wp:posOffset>
            </wp:positionH>
            <wp:positionV relativeFrom="paragraph">
              <wp:posOffset>287560</wp:posOffset>
            </wp:positionV>
            <wp:extent cx="1782455" cy="1617260"/>
            <wp:effectExtent l="19050" t="0" r="8245" b="0"/>
            <wp:wrapNone/>
            <wp:docPr id="4296" name="Imagen 84" descr="D:\DOCUMENTOS_SMIELES\Dropbox\SIU\2. mapas Barranquilla\BOLETINES\2015\AGOSTO\PARQUES\HURTOS\LIPAYA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DOCUMENTOS_SMIELES\Dropbox\SIU\2. mapas Barranquilla\BOLETINES\2015\AGOSTO\PARQUES\HURTOS\LIPAYA 2015.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1782455" cy="161726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81472" behindDoc="1" locked="0" layoutInCell="1" allowOverlap="1" wp14:anchorId="7EBEA8DC" wp14:editId="73610837">
            <wp:simplePos x="0" y="0"/>
            <wp:positionH relativeFrom="column">
              <wp:posOffset>-454025</wp:posOffset>
            </wp:positionH>
            <wp:positionV relativeFrom="paragraph">
              <wp:posOffset>287020</wp:posOffset>
            </wp:positionV>
            <wp:extent cx="1958975" cy="1616710"/>
            <wp:effectExtent l="19050" t="0" r="3175" b="0"/>
            <wp:wrapNone/>
            <wp:docPr id="4297" name="Imagen 83" descr="D:\DOCUMENTOS_SMIELES\Dropbox\SIU\2. mapas Barranquilla\BOLETINES\2015\AGOSTO\PARQUES\HURTOS\LIPAYA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DOCUMENTOS_SMIELES\Dropbox\SIU\2. mapas Barranquilla\BOLETINES\2015\AGOSTO\PARQUES\HURTOS\LIPAYA 2014.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1958975" cy="1616710"/>
                    </a:xfrm>
                    <a:prstGeom prst="rect">
                      <a:avLst/>
                    </a:prstGeom>
                    <a:noFill/>
                    <a:ln w="9525">
                      <a:noFill/>
                      <a:miter lim="800000"/>
                      <a:headEnd/>
                      <a:tailEnd/>
                    </a:ln>
                  </pic:spPr>
                </pic:pic>
              </a:graphicData>
            </a:graphic>
          </wp:anchor>
        </w:drawing>
      </w:r>
      <w:r>
        <w:rPr>
          <w:rFonts w:ascii="Arial" w:eastAsia="Times New Roman" w:hAnsi="Arial" w:cs="Arial"/>
          <w:b/>
          <w:szCs w:val="24"/>
        </w:rPr>
        <w:br w:type="page"/>
      </w:r>
    </w:p>
    <w:p w:rsidR="006A0BED" w:rsidRDefault="006A0BED" w:rsidP="006A0BED">
      <w:pPr>
        <w:rPr>
          <w:rFonts w:ascii="Arial" w:eastAsia="Times New Roman" w:hAnsi="Arial" w:cs="Arial"/>
          <w:b/>
          <w:szCs w:val="24"/>
        </w:rPr>
      </w:pPr>
      <w:r>
        <w:rPr>
          <w:rFonts w:ascii="Arial" w:eastAsia="Times New Roman" w:hAnsi="Arial" w:cs="Arial"/>
          <w:b/>
          <w:noProof/>
          <w:szCs w:val="24"/>
          <w:lang w:eastAsia="es-CO"/>
        </w:rPr>
        <w:lastRenderedPageBreak/>
        <mc:AlternateContent>
          <mc:Choice Requires="wps">
            <w:drawing>
              <wp:anchor distT="0" distB="0" distL="114300" distR="114300" simplePos="0" relativeHeight="251926528" behindDoc="0" locked="0" layoutInCell="1" allowOverlap="1" wp14:anchorId="6C850F67" wp14:editId="47ACD223">
                <wp:simplePos x="0" y="0"/>
                <wp:positionH relativeFrom="column">
                  <wp:posOffset>3812587</wp:posOffset>
                </wp:positionH>
                <wp:positionV relativeFrom="paragraph">
                  <wp:posOffset>-83849</wp:posOffset>
                </wp:positionV>
                <wp:extent cx="2290445" cy="4616203"/>
                <wp:effectExtent l="0" t="0" r="0" b="0"/>
                <wp:wrapNone/>
                <wp:docPr id="4254"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0445" cy="46162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B4CEA" w:rsidRDefault="004B4CEA" w:rsidP="006A0BED">
                            <w:pPr>
                              <w:rPr>
                                <w:b/>
                                <w:lang w:val="es-ES"/>
                              </w:rPr>
                            </w:pPr>
                            <w:r w:rsidRPr="002216A0">
                              <w:rPr>
                                <w:b/>
                                <w:lang w:val="es-ES"/>
                              </w:rPr>
                              <w:t xml:space="preserve">Localidad </w:t>
                            </w:r>
                            <w:r>
                              <w:rPr>
                                <w:b/>
                                <w:lang w:val="es-ES"/>
                              </w:rPr>
                              <w:t>Norte Centro Histórico</w:t>
                            </w:r>
                          </w:p>
                          <w:p w:rsidR="004B4CEA" w:rsidRDefault="004B4CEA" w:rsidP="006A0BED">
                            <w:pPr>
                              <w:rPr>
                                <w:b/>
                                <w:lang w:val="es-ES"/>
                              </w:rPr>
                            </w:pPr>
                          </w:p>
                          <w:p w:rsidR="004B4CEA" w:rsidRDefault="004B4CEA" w:rsidP="006A0BED">
                            <w:pPr>
                              <w:rPr>
                                <w:b/>
                                <w:lang w:val="es-ES"/>
                              </w:rPr>
                            </w:pPr>
                          </w:p>
                          <w:p w:rsidR="004B4CEA" w:rsidRDefault="004B4CEA" w:rsidP="006A0BED">
                            <w:pPr>
                              <w:rPr>
                                <w:b/>
                                <w:lang w:val="es-ES"/>
                              </w:rPr>
                            </w:pPr>
                          </w:p>
                          <w:p w:rsidR="004B4CEA" w:rsidRDefault="004B4CEA" w:rsidP="006A0BED">
                            <w:pPr>
                              <w:rPr>
                                <w:b/>
                                <w:lang w:val="es-ES"/>
                              </w:rPr>
                            </w:pPr>
                          </w:p>
                          <w:p w:rsidR="004B4CEA" w:rsidRDefault="004B4CEA" w:rsidP="006A0BED">
                            <w:pPr>
                              <w:rPr>
                                <w:b/>
                                <w:lang w:val="es-ES"/>
                              </w:rPr>
                            </w:pPr>
                          </w:p>
                          <w:p w:rsidR="004B4CEA" w:rsidRDefault="004B4CEA" w:rsidP="006A0BED">
                            <w:pPr>
                              <w:rPr>
                                <w:b/>
                                <w:lang w:val="es-ES"/>
                              </w:rPr>
                            </w:pPr>
                          </w:p>
                          <w:p w:rsidR="004B4CEA" w:rsidRDefault="004B4CEA" w:rsidP="006A0BED">
                            <w:pPr>
                              <w:rPr>
                                <w:b/>
                                <w:lang w:val="es-ES"/>
                              </w:rPr>
                            </w:pPr>
                            <w:r>
                              <w:rPr>
                                <w:rFonts w:ascii="Arial" w:eastAsia="Times New Roman" w:hAnsi="Arial" w:cs="Arial"/>
                                <w:b/>
                                <w:noProof/>
                                <w:szCs w:val="24"/>
                                <w:lang w:eastAsia="es-CO"/>
                              </w:rPr>
                              <w:drawing>
                                <wp:inline distT="0" distB="0" distL="0" distR="0" wp14:anchorId="56DC3C3A" wp14:editId="59FF637F">
                                  <wp:extent cx="2107565" cy="2107565"/>
                                  <wp:effectExtent l="0" t="0" r="6985" b="6985"/>
                                  <wp:docPr id="67" name="Imagen 4" descr="C:\Documents and Settings\usuario\Mis documentos\Dropbox\SIU\2. mapas Barranquilla\BOLETINES\2015\OCTUBRE\INFORME CONCEJO\NCH HURTOS Y HOMICIDIOS 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uario\Mis documentos\Dropbox\SIU\2. mapas Barranquilla\BOLETINES\2015\OCTUBRE\INFORME CONCEJO\NCH HURTOS Y HOMICIDIOS TAP.jpg"/>
                                          <pic:cNvPicPr>
                                            <a:picLocks noChangeAspect="1" noChangeArrowheads="1"/>
                                          </pic:cNvPicPr>
                                        </pic:nvPicPr>
                                        <pic:blipFill>
                                          <a:blip r:embed="rId86"/>
                                          <a:stretch>
                                            <a:fillRect/>
                                          </a:stretch>
                                        </pic:blipFill>
                                        <pic:spPr bwMode="auto">
                                          <a:xfrm>
                                            <a:off x="0" y="0"/>
                                            <a:ext cx="2107565" cy="210756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850F67" id="Text Box 415" o:spid="_x0000_s1098" type="#_x0000_t202" style="position:absolute;left:0;text-align:left;margin-left:300.2pt;margin-top:-6.6pt;width:180.35pt;height:363.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" stroked="f">
                <v:textbox>
                  <w:txbxContent>
                    <w:p w:rsidR="004B4CEA" w:rsidRDefault="004B4CEA" w:rsidP="006A0BED">
                      <w:pPr>
                        <w:rPr>
                          <w:b/>
                          <w:lang w:val="es-ES"/>
                        </w:rPr>
                      </w:pPr>
                      <w:r w:rsidRPr="002216A0">
                        <w:rPr>
                          <w:b/>
                          <w:lang w:val="es-ES"/>
                        </w:rPr>
                        <w:t xml:space="preserve">Localidad </w:t>
                      </w:r>
                      <w:r>
                        <w:rPr>
                          <w:b/>
                          <w:lang w:val="es-ES"/>
                        </w:rPr>
                        <w:t>Norte Centro Histórico</w:t>
                      </w:r>
                    </w:p>
                    <w:p w:rsidR="004B4CEA" w:rsidRDefault="004B4CEA" w:rsidP="006A0BED">
                      <w:pPr>
                        <w:rPr>
                          <w:b/>
                          <w:lang w:val="es-ES"/>
                        </w:rPr>
                      </w:pPr>
                    </w:p>
                    <w:p w:rsidR="004B4CEA" w:rsidRDefault="004B4CEA" w:rsidP="006A0BED">
                      <w:pPr>
                        <w:rPr>
                          <w:b/>
                          <w:lang w:val="es-ES"/>
                        </w:rPr>
                      </w:pPr>
                    </w:p>
                    <w:p w:rsidR="004B4CEA" w:rsidRDefault="004B4CEA" w:rsidP="006A0BED">
                      <w:pPr>
                        <w:rPr>
                          <w:b/>
                          <w:lang w:val="es-ES"/>
                        </w:rPr>
                      </w:pPr>
                    </w:p>
                    <w:p w:rsidR="004B4CEA" w:rsidRDefault="004B4CEA" w:rsidP="006A0BED">
                      <w:pPr>
                        <w:rPr>
                          <w:b/>
                          <w:lang w:val="es-ES"/>
                        </w:rPr>
                      </w:pPr>
                    </w:p>
                    <w:p w:rsidR="004B4CEA" w:rsidRDefault="004B4CEA" w:rsidP="006A0BED">
                      <w:pPr>
                        <w:rPr>
                          <w:b/>
                          <w:lang w:val="es-ES"/>
                        </w:rPr>
                      </w:pPr>
                    </w:p>
                    <w:p w:rsidR="004B4CEA" w:rsidRDefault="004B4CEA" w:rsidP="006A0BED">
                      <w:pPr>
                        <w:rPr>
                          <w:b/>
                          <w:lang w:val="es-ES"/>
                        </w:rPr>
                      </w:pPr>
                    </w:p>
                    <w:p w:rsidR="004B4CEA" w:rsidRDefault="004B4CEA" w:rsidP="006A0BED">
                      <w:pPr>
                        <w:rPr>
                          <w:b/>
                          <w:lang w:val="es-ES"/>
                        </w:rPr>
                      </w:pPr>
                      <w:r>
                        <w:rPr>
                          <w:rFonts w:ascii="Arial" w:eastAsia="Times New Roman" w:hAnsi="Arial" w:cs="Arial"/>
                          <w:b/>
                          <w:noProof/>
                          <w:szCs w:val="24"/>
                          <w:lang w:eastAsia="es-CO"/>
                        </w:rPr>
                        <w:drawing>
                          <wp:inline distT="0" distB="0" distL="0" distR="0" wp14:anchorId="56DC3C3A" wp14:editId="59FF637F">
                            <wp:extent cx="2107565" cy="2107565"/>
                            <wp:effectExtent l="0" t="0" r="6985" b="6985"/>
                            <wp:docPr id="67" name="Imagen 4" descr="C:\Documents and Settings\usuario\Mis documentos\Dropbox\SIU\2. mapas Barranquilla\BOLETINES\2015\OCTUBRE\INFORME CONCEJO\NCH HURTOS Y HOMICIDIOS 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uario\Mis documentos\Dropbox\SIU\2. mapas Barranquilla\BOLETINES\2015\OCTUBRE\INFORME CONCEJO\NCH HURTOS Y HOMICIDIOS TAP.jpg"/>
                                    <pic:cNvPicPr>
                                      <a:picLocks noChangeAspect="1" noChangeArrowheads="1"/>
                                    </pic:cNvPicPr>
                                  </pic:nvPicPr>
                                  <pic:blipFill>
                                    <a:blip r:embed="rId86"/>
                                    <a:stretch>
                                      <a:fillRect/>
                                    </a:stretch>
                                  </pic:blipFill>
                                  <pic:spPr bwMode="auto">
                                    <a:xfrm>
                                      <a:off x="0" y="0"/>
                                      <a:ext cx="2107565" cy="2107565"/>
                                    </a:xfrm>
                                    <a:prstGeom prst="rect">
                                      <a:avLst/>
                                    </a:prstGeom>
                                    <a:noFill/>
                                    <a:ln w="9525">
                                      <a:noFill/>
                                      <a:miter lim="800000"/>
                                      <a:headEnd/>
                                      <a:tailEnd/>
                                    </a:ln>
                                  </pic:spPr>
                                </pic:pic>
                              </a:graphicData>
                            </a:graphic>
                          </wp:inline>
                        </w:drawing>
                      </w:r>
                    </w:p>
                  </w:txbxContent>
                </v:textbox>
              </v:shape>
            </w:pict>
          </mc:Fallback>
        </mc:AlternateContent>
      </w:r>
      <w:r>
        <w:rPr>
          <w:rFonts w:ascii="Arial" w:eastAsia="Times New Roman" w:hAnsi="Arial" w:cs="Arial"/>
          <w:b/>
          <w:noProof/>
          <w:szCs w:val="24"/>
          <w:lang w:eastAsia="es-CO"/>
        </w:rPr>
        <w:drawing>
          <wp:anchor distT="0" distB="0" distL="114300" distR="114300" simplePos="0" relativeHeight="251889664" behindDoc="1" locked="0" layoutInCell="1" allowOverlap="1" wp14:anchorId="4C065BF6" wp14:editId="2B02BEA4">
            <wp:simplePos x="0" y="0"/>
            <wp:positionH relativeFrom="column">
              <wp:posOffset>10795</wp:posOffset>
            </wp:positionH>
            <wp:positionV relativeFrom="paragraph">
              <wp:posOffset>-48895</wp:posOffset>
            </wp:positionV>
            <wp:extent cx="1438275" cy="1339850"/>
            <wp:effectExtent l="19050" t="0" r="9525" b="0"/>
            <wp:wrapNone/>
            <wp:docPr id="4299" name="Imagen 71" descr="D:\DOCUMENTOS_SMIELES\Dropbox\SIU\2. mapas Barranquilla\BOLETINES\2015\AGOSTO\PARQUES\HURTOS\JAIRO CEPEDA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DOCUMENTOS_SMIELES\Dropbox\SIU\2. mapas Barranquilla\BOLETINES\2015\AGOSTO\PARQUES\HURTOS\JAIRO CEPEDA 2014.jp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1438275" cy="133985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90688" behindDoc="1" locked="0" layoutInCell="1" allowOverlap="1" wp14:anchorId="23585DFD" wp14:editId="101A8689">
            <wp:simplePos x="0" y="0"/>
            <wp:positionH relativeFrom="column">
              <wp:posOffset>1602740</wp:posOffset>
            </wp:positionH>
            <wp:positionV relativeFrom="paragraph">
              <wp:posOffset>-48895</wp:posOffset>
            </wp:positionV>
            <wp:extent cx="1440815" cy="1323975"/>
            <wp:effectExtent l="19050" t="0" r="6985" b="0"/>
            <wp:wrapNone/>
            <wp:docPr id="4300" name="Imagen 72" descr="D:\DOCUMENTOS_SMIELES\Dropbox\SIU\2. mapas Barranquilla\BOLETINES\2015\AGOSTO\PARQUES\HURTOS\JAIRO CEPEDA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DOCUMENTOS_SMIELES\Dropbox\SIU\2. mapas Barranquilla\BOLETINES\2015\AGOSTO\PARQUES\HURTOS\JAIRO CEPEDA 2015.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1440815" cy="1323975"/>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91712" behindDoc="1" locked="0" layoutInCell="1" allowOverlap="1" wp14:anchorId="64A7DE27" wp14:editId="17027AB4">
            <wp:simplePos x="0" y="0"/>
            <wp:positionH relativeFrom="column">
              <wp:posOffset>10795</wp:posOffset>
            </wp:positionH>
            <wp:positionV relativeFrom="paragraph">
              <wp:posOffset>1464945</wp:posOffset>
            </wp:positionV>
            <wp:extent cx="1440815" cy="1402715"/>
            <wp:effectExtent l="19050" t="0" r="6985" b="0"/>
            <wp:wrapNone/>
            <wp:docPr id="4301" name="Imagen 67" descr="D:\DOCUMENTOS_SMIELES\Dropbox\SIU\2. mapas Barranquilla\BOLETINES\2015\AGOSTO\PARQUES\HURTOS\MODELO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DOCUMENTOS_SMIELES\Dropbox\SIU\2. mapas Barranquilla\BOLETINES\2015\AGOSTO\PARQUES\HURTOS\MODELO 2014.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1440815" cy="1402715"/>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92736" behindDoc="1" locked="0" layoutInCell="1" allowOverlap="1" wp14:anchorId="5529FA85" wp14:editId="467CA3D2">
            <wp:simplePos x="0" y="0"/>
            <wp:positionH relativeFrom="column">
              <wp:posOffset>10795</wp:posOffset>
            </wp:positionH>
            <wp:positionV relativeFrom="paragraph">
              <wp:posOffset>3009900</wp:posOffset>
            </wp:positionV>
            <wp:extent cx="1440815" cy="1418590"/>
            <wp:effectExtent l="19050" t="0" r="6985" b="0"/>
            <wp:wrapNone/>
            <wp:docPr id="4303" name="Imagen 59" descr="D:\DOCUMENTOS_SMIELES\Dropbox\SIU\2. mapas Barranquilla\BOLETINES\2015\AGOSTO\PARQUES\HURTOS\CRISTO REY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DOCUMENTOS_SMIELES\Dropbox\SIU\2. mapas Barranquilla\BOLETINES\2015\AGOSTO\PARQUES\HURTOS\CRISTO REY 2014.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1440815" cy="141859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93760" behindDoc="1" locked="0" layoutInCell="1" allowOverlap="1" wp14:anchorId="36A59185" wp14:editId="08CC7A2E">
            <wp:simplePos x="0" y="0"/>
            <wp:positionH relativeFrom="column">
              <wp:posOffset>1602740</wp:posOffset>
            </wp:positionH>
            <wp:positionV relativeFrom="paragraph">
              <wp:posOffset>3009900</wp:posOffset>
            </wp:positionV>
            <wp:extent cx="1440815" cy="1418590"/>
            <wp:effectExtent l="19050" t="0" r="6985" b="0"/>
            <wp:wrapNone/>
            <wp:docPr id="4304" name="Imagen 60" descr="D:\DOCUMENTOS_SMIELES\Dropbox\SIU\2. mapas Barranquilla\BOLETINES\2015\AGOSTO\PARQUES\HURTOS\CRISTO REY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DOCUMENTOS_SMIELES\Dropbox\SIU\2. mapas Barranquilla\BOLETINES\2015\AGOSTO\PARQUES\HURTOS\CRISTO REY 2015.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1440815" cy="141859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94784" behindDoc="1" locked="0" layoutInCell="1" allowOverlap="1" wp14:anchorId="2777E88A" wp14:editId="3E20C7F4">
            <wp:simplePos x="0" y="0"/>
            <wp:positionH relativeFrom="column">
              <wp:posOffset>-5080</wp:posOffset>
            </wp:positionH>
            <wp:positionV relativeFrom="paragraph">
              <wp:posOffset>4570730</wp:posOffset>
            </wp:positionV>
            <wp:extent cx="1440815" cy="1418590"/>
            <wp:effectExtent l="19050" t="0" r="6985" b="0"/>
            <wp:wrapNone/>
            <wp:docPr id="4305" name="Imagen 55" descr="D:\DOCUMENTOS_SMIELES\Dropbox\SIU\2. mapas Barranquilla\BOLETINES\2015\AGOSTO\PARQUES\HURTOS\LAS CUMBRES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DOCUMENTOS_SMIELES\Dropbox\SIU\2. mapas Barranquilla\BOLETINES\2015\AGOSTO\PARQUES\HURTOS\LAS CUMBRES 2014.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1440815" cy="141859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95808" behindDoc="1" locked="0" layoutInCell="1" allowOverlap="1" wp14:anchorId="0AA3C2F8" wp14:editId="477B6A14">
            <wp:simplePos x="0" y="0"/>
            <wp:positionH relativeFrom="column">
              <wp:posOffset>1602740</wp:posOffset>
            </wp:positionH>
            <wp:positionV relativeFrom="paragraph">
              <wp:posOffset>4570730</wp:posOffset>
            </wp:positionV>
            <wp:extent cx="1440815" cy="1434465"/>
            <wp:effectExtent l="19050" t="0" r="6985" b="0"/>
            <wp:wrapNone/>
            <wp:docPr id="4306" name="Imagen 56" descr="D:\DOCUMENTOS_SMIELES\Dropbox\SIU\2. mapas Barranquilla\BOLETINES\2015\AGOSTO\PARQUES\HURTOS\LAS CUMBRES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DOCUMENTOS_SMIELES\Dropbox\SIU\2. mapas Barranquilla\BOLETINES\2015\AGOSTO\PARQUES\HURTOS\LAS CUMBRES 2015.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1440815" cy="1434465"/>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96832" behindDoc="1" locked="0" layoutInCell="1" allowOverlap="1" wp14:anchorId="64A14DC4" wp14:editId="1B314381">
            <wp:simplePos x="0" y="0"/>
            <wp:positionH relativeFrom="column">
              <wp:posOffset>10795</wp:posOffset>
            </wp:positionH>
            <wp:positionV relativeFrom="paragraph">
              <wp:posOffset>6131560</wp:posOffset>
            </wp:positionV>
            <wp:extent cx="1440815" cy="1371600"/>
            <wp:effectExtent l="19050" t="0" r="6985" b="0"/>
            <wp:wrapNone/>
            <wp:docPr id="4307" name="Imagen 50" descr="D:\DOCUMENTOS_SMIELES\Dropbox\SIU\2. mapas Barranquilla\BOLETINES\2015\AGOSTO\PARQUES\HURTOS\LAS AMERICAS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DOCUMENTOS_SMIELES\Dropbox\SIU\2. mapas Barranquilla\BOLETINES\2015\AGOSTO\PARQUES\HURTOS\LAS AMERICAS 2014.jp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1440815" cy="137160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97856" behindDoc="1" locked="0" layoutInCell="1" allowOverlap="1" wp14:anchorId="4BF76389" wp14:editId="6CB25708">
            <wp:simplePos x="0" y="0"/>
            <wp:positionH relativeFrom="column">
              <wp:posOffset>1602740</wp:posOffset>
            </wp:positionH>
            <wp:positionV relativeFrom="paragraph">
              <wp:posOffset>6131560</wp:posOffset>
            </wp:positionV>
            <wp:extent cx="1440815" cy="1371600"/>
            <wp:effectExtent l="19050" t="0" r="6985" b="0"/>
            <wp:wrapNone/>
            <wp:docPr id="4308" name="Imagen 51" descr="D:\DOCUMENTOS_SMIELES\Dropbox\SIU\2. mapas Barranquilla\BOLETINES\2015\AGOSTO\PARQUES\HURTOS\LAS AMERICAS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DOCUMENTOS_SMIELES\Dropbox\SIU\2. mapas Barranquilla\BOLETINES\2015\AGOSTO\PARQUES\HURTOS\LAS AMERICAS 2015.jpg"/>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1440815" cy="1371600"/>
                    </a:xfrm>
                    <a:prstGeom prst="rect">
                      <a:avLst/>
                    </a:prstGeom>
                    <a:noFill/>
                    <a:ln w="9525">
                      <a:noFill/>
                      <a:miter lim="800000"/>
                      <a:headEnd/>
                      <a:tailEnd/>
                    </a:ln>
                  </pic:spPr>
                </pic:pic>
              </a:graphicData>
            </a:graphic>
          </wp:anchor>
        </w:drawing>
      </w:r>
    </w:p>
    <w:p w:rsidR="006A0BED" w:rsidRDefault="006A0BED" w:rsidP="006A0BED">
      <w:pPr>
        <w:rPr>
          <w:rFonts w:ascii="Arial" w:eastAsia="Times New Roman" w:hAnsi="Arial" w:cs="Arial"/>
          <w:b/>
          <w:szCs w:val="24"/>
        </w:rPr>
      </w:pPr>
      <w:r>
        <w:rPr>
          <w:rFonts w:ascii="Arial" w:hAnsi="Arial" w:cs="Arial"/>
          <w:noProof/>
          <w:szCs w:val="24"/>
          <w:lang w:eastAsia="es-CO"/>
        </w:rPr>
        <w:drawing>
          <wp:anchor distT="0" distB="0" distL="114300" distR="114300" simplePos="0" relativeHeight="251942912" behindDoc="1" locked="0" layoutInCell="1" allowOverlap="1" wp14:anchorId="10C1CD10" wp14:editId="75E49BBA">
            <wp:simplePos x="0" y="0"/>
            <wp:positionH relativeFrom="column">
              <wp:posOffset>1597228</wp:posOffset>
            </wp:positionH>
            <wp:positionV relativeFrom="paragraph">
              <wp:posOffset>1153770</wp:posOffset>
            </wp:positionV>
            <wp:extent cx="1419149" cy="1355991"/>
            <wp:effectExtent l="0" t="0" r="0" b="0"/>
            <wp:wrapNone/>
            <wp:docPr id="140" name="Imagen 68" descr="D:\DOCUMENTOS_SMIELES\Dropbox\SIU\2. mapas Barranquilla\BOLETINES\2015\AGOSTO\PARQUES\HURTOS\MODELO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DOCUMENTOS_SMIELES\Dropbox\SIU\2. mapas Barranquilla\BOLETINES\2015\AGOSTO\PARQUES\HURTOS\MODELO 2015.jp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1424940" cy="136152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Cs w:val="24"/>
          <w:lang w:eastAsia="es-CO"/>
        </w:rPr>
        <mc:AlternateContent>
          <mc:Choice Requires="wps">
            <w:drawing>
              <wp:anchor distT="0" distB="0" distL="114300" distR="114300" simplePos="0" relativeHeight="251932672" behindDoc="0" locked="0" layoutInCell="1" allowOverlap="1" wp14:anchorId="5E372242" wp14:editId="042A2934">
                <wp:simplePos x="0" y="0"/>
                <wp:positionH relativeFrom="column">
                  <wp:posOffset>4379826</wp:posOffset>
                </wp:positionH>
                <wp:positionV relativeFrom="paragraph">
                  <wp:posOffset>5537143</wp:posOffset>
                </wp:positionV>
                <wp:extent cx="1039495" cy="248920"/>
                <wp:effectExtent l="0" t="0" r="27305" b="17780"/>
                <wp:wrapNone/>
                <wp:docPr id="4255"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54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372242" id="_x0000_s1099" style="position:absolute;left:0;text-align:left;margin-left:344.85pt;margin-top:436pt;width:81.85pt;height:19.6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54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w:drawing>
          <wp:anchor distT="0" distB="0" distL="114300" distR="114300" simplePos="0" relativeHeight="251899904" behindDoc="1" locked="0" layoutInCell="1" allowOverlap="1" wp14:anchorId="607B6098" wp14:editId="7835839A">
            <wp:simplePos x="0" y="0"/>
            <wp:positionH relativeFrom="column">
              <wp:posOffset>4951095</wp:posOffset>
            </wp:positionH>
            <wp:positionV relativeFrom="paragraph">
              <wp:posOffset>4294794</wp:posOffset>
            </wp:positionV>
            <wp:extent cx="1438910" cy="1434465"/>
            <wp:effectExtent l="19050" t="0" r="8890" b="0"/>
            <wp:wrapNone/>
            <wp:docPr id="4310" name="Imagen 47" descr="D:\DOCUMENTOS_SMIELES\Dropbox\SIU\2. mapas Barranquilla\BOLETINES\2015\AGOSTO\PARQUES\HURTOS\KARL PARRISH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DOCUMENTOS_SMIELES\Dropbox\SIU\2. mapas Barranquilla\BOLETINES\2015\AGOSTO\PARQUES\HURTOS\KARL PARRISH 2015.jp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1438910" cy="1434465"/>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98880" behindDoc="1" locked="0" layoutInCell="1" allowOverlap="1" wp14:anchorId="3806A9BA" wp14:editId="72AA04EE">
            <wp:simplePos x="0" y="0"/>
            <wp:positionH relativeFrom="column">
              <wp:posOffset>3446722</wp:posOffset>
            </wp:positionH>
            <wp:positionV relativeFrom="paragraph">
              <wp:posOffset>4294794</wp:posOffset>
            </wp:positionV>
            <wp:extent cx="1438910" cy="1465580"/>
            <wp:effectExtent l="19050" t="0" r="8890" b="0"/>
            <wp:wrapNone/>
            <wp:docPr id="4309" name="Imagen 46" descr="D:\DOCUMENTOS_SMIELES\Dropbox\SIU\2. mapas Barranquilla\BOLETINES\2015\AGOSTO\PARQUES\HURTOS\KARL PARRISH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DOCUMENTOS_SMIELES\Dropbox\SIU\2. mapas Barranquilla\BOLETINES\2015\AGOSTO\PARQUES\HURTOS\KARL PARRISH 2014.jpg"/>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1438910" cy="146558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mc:AlternateContent>
          <mc:Choice Requires="wps">
            <w:drawing>
              <wp:anchor distT="0" distB="0" distL="114300" distR="114300" simplePos="0" relativeHeight="251933696" behindDoc="0" locked="0" layoutInCell="1" allowOverlap="1" wp14:anchorId="7F8C1FC9" wp14:editId="3DAC4FA4">
                <wp:simplePos x="0" y="0"/>
                <wp:positionH relativeFrom="column">
                  <wp:posOffset>4310553</wp:posOffset>
                </wp:positionH>
                <wp:positionV relativeFrom="paragraph">
                  <wp:posOffset>7054388</wp:posOffset>
                </wp:positionV>
                <wp:extent cx="1039495" cy="248920"/>
                <wp:effectExtent l="0" t="0" r="27305" b="17780"/>
                <wp:wrapNone/>
                <wp:docPr id="206"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49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8C1FC9" id="_x0000_s1100" style="position:absolute;left:0;text-align:left;margin-left:339.4pt;margin-top:555.45pt;width:81.85pt;height:19.6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49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w:drawing>
          <wp:anchor distT="0" distB="0" distL="114300" distR="114300" simplePos="0" relativeHeight="251901952" behindDoc="1" locked="0" layoutInCell="1" allowOverlap="1" wp14:anchorId="16781688" wp14:editId="18050B9E">
            <wp:simplePos x="0" y="0"/>
            <wp:positionH relativeFrom="column">
              <wp:posOffset>4957272</wp:posOffset>
            </wp:positionH>
            <wp:positionV relativeFrom="paragraph">
              <wp:posOffset>5798300</wp:posOffset>
            </wp:positionV>
            <wp:extent cx="1434476" cy="1353100"/>
            <wp:effectExtent l="19050" t="0" r="0" b="0"/>
            <wp:wrapNone/>
            <wp:docPr id="4311" name="Imagen 26" descr="D:\DOCUMENTOS_SMIELES\Dropbox\SIU\2. mapas Barranquilla\BOLETINES\2015\AGOSTO\PARQUES\HURTOS\TRES AVEMARIA 2015 (Copia en conflicto de FONDO DE SEGURIDAD ALCALDIA BARRANQUILLA 2015-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OCUMENTOS_SMIELES\Dropbox\SIU\2. mapas Barranquilla\BOLETINES\2015\AGOSTO\PARQUES\HURTOS\TRES AVEMARIA 2015 (Copia en conflicto de FONDO DE SEGURIDAD ALCALDIA BARRANQUILLA 2015-08-26).jpg"/>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1434476" cy="135310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900928" behindDoc="1" locked="0" layoutInCell="1" allowOverlap="1" wp14:anchorId="149B6652" wp14:editId="28B11AED">
            <wp:simplePos x="0" y="0"/>
            <wp:positionH relativeFrom="column">
              <wp:posOffset>3490768</wp:posOffset>
            </wp:positionH>
            <wp:positionV relativeFrom="paragraph">
              <wp:posOffset>5796396</wp:posOffset>
            </wp:positionV>
            <wp:extent cx="1440000" cy="1355561"/>
            <wp:effectExtent l="19050" t="0" r="7800" b="0"/>
            <wp:wrapNone/>
            <wp:docPr id="4312" name="Imagen 25" descr="D:\DOCUMENTOS_SMIELES\Dropbox\SIU\2. mapas Barranquilla\BOLETINES\2015\AGOSTO\PARQUES\HURTOS\TRES AVEMARIA 2014 (Copia en conflicto de FONDO DE SEGURIDAD ALCALDIA BARRANQUILLA 2015-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OCUMENTOS_SMIELES\Dropbox\SIU\2. mapas Barranquilla\BOLETINES\2015\AGOSTO\PARQUES\HURTOS\TRES AVEMARIA 2014 (Copia en conflicto de FONDO DE SEGURIDAD ALCALDIA BARRANQUILLA 2015-08-26).jp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440000" cy="1355561"/>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mc:AlternateContent>
          <mc:Choice Requires="wps">
            <w:drawing>
              <wp:anchor distT="0" distB="0" distL="114300" distR="114300" simplePos="0" relativeHeight="251931648" behindDoc="0" locked="0" layoutInCell="1" allowOverlap="1" wp14:anchorId="2D62C659" wp14:editId="41600C6A">
                <wp:simplePos x="0" y="0"/>
                <wp:positionH relativeFrom="column">
                  <wp:posOffset>2502535</wp:posOffset>
                </wp:positionH>
                <wp:positionV relativeFrom="paragraph">
                  <wp:posOffset>7032625</wp:posOffset>
                </wp:positionV>
                <wp:extent cx="1039495" cy="248920"/>
                <wp:effectExtent l="0" t="0" r="27305" b="17780"/>
                <wp:wrapNone/>
                <wp:docPr id="194"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33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62C659" id="_x0000_s1101" style="position:absolute;left:0;text-align:left;margin-left:197.05pt;margin-top:553.75pt;width:81.85pt;height:19.6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33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30624" behindDoc="0" locked="0" layoutInCell="1" allowOverlap="1" wp14:anchorId="1CC90E4F" wp14:editId="6836B155">
                <wp:simplePos x="0" y="0"/>
                <wp:positionH relativeFrom="column">
                  <wp:posOffset>2454910</wp:posOffset>
                </wp:positionH>
                <wp:positionV relativeFrom="paragraph">
                  <wp:posOffset>5540375</wp:posOffset>
                </wp:positionV>
                <wp:extent cx="1039495" cy="248920"/>
                <wp:effectExtent l="0" t="0" r="27305" b="17780"/>
                <wp:wrapNone/>
                <wp:docPr id="198"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9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C90E4F" id="_x0000_s1102" style="position:absolute;left:0;text-align:left;margin-left:193.3pt;margin-top:436.25pt;width:81.85pt;height:19.6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9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29600" behindDoc="0" locked="0" layoutInCell="1" allowOverlap="1" wp14:anchorId="153DF268" wp14:editId="0489422C">
                <wp:simplePos x="0" y="0"/>
                <wp:positionH relativeFrom="column">
                  <wp:posOffset>2454910</wp:posOffset>
                </wp:positionH>
                <wp:positionV relativeFrom="paragraph">
                  <wp:posOffset>3975100</wp:posOffset>
                </wp:positionV>
                <wp:extent cx="1039495" cy="248920"/>
                <wp:effectExtent l="0" t="0" r="27305" b="17780"/>
                <wp:wrapNone/>
                <wp:docPr id="199"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46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3DF268" id="_x0000_s1103" style="position:absolute;left:0;text-align:left;margin-left:193.3pt;margin-top:313pt;width:81.85pt;height:19.6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46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28576" behindDoc="0" locked="0" layoutInCell="1" allowOverlap="1" wp14:anchorId="20BC42EA" wp14:editId="715FD5EF">
                <wp:simplePos x="0" y="0"/>
                <wp:positionH relativeFrom="column">
                  <wp:posOffset>2454910</wp:posOffset>
                </wp:positionH>
                <wp:positionV relativeFrom="paragraph">
                  <wp:posOffset>2423795</wp:posOffset>
                </wp:positionV>
                <wp:extent cx="1039495" cy="248920"/>
                <wp:effectExtent l="0" t="0" r="27305" b="17780"/>
                <wp:wrapNone/>
                <wp:docPr id="201"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17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0BC42EA" id="_x0000_s1104" style="position:absolute;left:0;text-align:left;margin-left:193.3pt;margin-top:190.85pt;width:81.85pt;height:19.6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17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27552" behindDoc="0" locked="0" layoutInCell="1" allowOverlap="1" wp14:anchorId="049F243E" wp14:editId="683E2015">
                <wp:simplePos x="0" y="0"/>
                <wp:positionH relativeFrom="column">
                  <wp:posOffset>2470150</wp:posOffset>
                </wp:positionH>
                <wp:positionV relativeFrom="paragraph">
                  <wp:posOffset>831215</wp:posOffset>
                </wp:positionV>
                <wp:extent cx="1039495" cy="248920"/>
                <wp:effectExtent l="0" t="0" r="27305" b="17780"/>
                <wp:wrapNone/>
                <wp:docPr id="204"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55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9F243E" id="_x0000_s1105" style="position:absolute;left:0;text-align:left;margin-left:194.5pt;margin-top:65.45pt;width:81.85pt;height:19.6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55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szCs w:val="24"/>
        </w:rPr>
        <w:br w:type="page"/>
      </w:r>
    </w:p>
    <w:p w:rsidR="006A0BED" w:rsidRDefault="006A0BED" w:rsidP="006A0BED">
      <w:pPr>
        <w:rPr>
          <w:rFonts w:ascii="Arial" w:eastAsia="Times New Roman" w:hAnsi="Arial" w:cs="Arial"/>
          <w:b/>
          <w:szCs w:val="24"/>
        </w:rPr>
      </w:pPr>
    </w:p>
    <w:p w:rsidR="006A0BED" w:rsidRDefault="006A0BED" w:rsidP="006A0BED">
      <w:pPr>
        <w:rPr>
          <w:rFonts w:ascii="Arial" w:eastAsia="Times New Roman" w:hAnsi="Arial" w:cs="Arial"/>
          <w:b/>
          <w:szCs w:val="24"/>
        </w:rPr>
      </w:pPr>
      <w:r>
        <w:rPr>
          <w:rFonts w:ascii="Arial" w:eastAsia="Times New Roman" w:hAnsi="Arial" w:cs="Arial"/>
          <w:b/>
          <w:szCs w:val="24"/>
        </w:rPr>
        <w:tab/>
      </w:r>
      <w:r>
        <w:rPr>
          <w:rFonts w:ascii="Arial" w:eastAsia="Times New Roman" w:hAnsi="Arial" w:cs="Arial"/>
          <w:b/>
          <w:noProof/>
          <w:szCs w:val="24"/>
          <w:lang w:eastAsia="es-CO"/>
        </w:rPr>
        <mc:AlternateContent>
          <mc:Choice Requires="wps">
            <w:drawing>
              <wp:anchor distT="0" distB="0" distL="114300" distR="114300" simplePos="0" relativeHeight="251934720" behindDoc="0" locked="0" layoutInCell="1" allowOverlap="1" wp14:anchorId="3261C35C" wp14:editId="6B907251">
                <wp:simplePos x="0" y="0"/>
                <wp:positionH relativeFrom="column">
                  <wp:posOffset>3905885</wp:posOffset>
                </wp:positionH>
                <wp:positionV relativeFrom="paragraph">
                  <wp:posOffset>-211455</wp:posOffset>
                </wp:positionV>
                <wp:extent cx="2184400" cy="3880485"/>
                <wp:effectExtent l="4445" t="1905" r="1905" b="3810"/>
                <wp:wrapNone/>
                <wp:docPr id="207"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0" cy="3880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B4CEA" w:rsidRDefault="004B4CEA" w:rsidP="006A0BED">
                            <w:pPr>
                              <w:rPr>
                                <w:b/>
                                <w:lang w:val="es-ES"/>
                              </w:rPr>
                            </w:pPr>
                            <w:r>
                              <w:rPr>
                                <w:b/>
                                <w:lang w:val="es-ES"/>
                              </w:rPr>
                              <w:t>Localidad Metropolitana</w:t>
                            </w:r>
                          </w:p>
                          <w:p w:rsidR="004B4CEA" w:rsidRDefault="004B4CEA" w:rsidP="006A0BED">
                            <w:pPr>
                              <w:rPr>
                                <w:b/>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61C35C" id="Text Box 423" o:spid="_x0000_s1106" type="#_x0000_t202" style="position:absolute;left:0;text-align:left;margin-left:307.55pt;margin-top:-16.65pt;width:172pt;height:305.5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" stroked="f">
                <v:textbox>
                  <w:txbxContent>
                    <w:p w:rsidR="004B4CEA" w:rsidRDefault="004B4CEA" w:rsidP="006A0BED">
                      <w:pPr>
                        <w:rPr>
                          <w:b/>
                          <w:lang w:val="es-ES"/>
                        </w:rPr>
                      </w:pPr>
                      <w:r>
                        <w:rPr>
                          <w:b/>
                          <w:lang w:val="es-ES"/>
                        </w:rPr>
                        <w:t>Localidad Metropolitana</w:t>
                      </w:r>
                    </w:p>
                    <w:p w:rsidR="004B4CEA" w:rsidRDefault="004B4CEA" w:rsidP="006A0BED">
                      <w:pPr>
                        <w:rPr>
                          <w:b/>
                          <w:lang w:val="es-ES"/>
                        </w:rPr>
                      </w:pPr>
                    </w:p>
                  </w:txbxContent>
                </v:textbox>
              </v:shape>
            </w:pict>
          </mc:Fallback>
        </mc:AlternateContent>
      </w:r>
      <w:r>
        <w:rPr>
          <w:rFonts w:ascii="Arial" w:eastAsia="Times New Roman" w:hAnsi="Arial" w:cs="Arial"/>
          <w:b/>
          <w:noProof/>
          <w:szCs w:val="24"/>
          <w:lang w:eastAsia="es-CO"/>
        </w:rPr>
        <w:drawing>
          <wp:anchor distT="0" distB="0" distL="114300" distR="114300" simplePos="0" relativeHeight="251902976" behindDoc="1" locked="0" layoutInCell="1" allowOverlap="1" wp14:anchorId="1F7E7BB9" wp14:editId="525D2A11">
            <wp:simplePos x="0" y="0"/>
            <wp:positionH relativeFrom="column">
              <wp:posOffset>-267335</wp:posOffset>
            </wp:positionH>
            <wp:positionV relativeFrom="paragraph">
              <wp:posOffset>-178435</wp:posOffset>
            </wp:positionV>
            <wp:extent cx="1809750" cy="1804670"/>
            <wp:effectExtent l="19050" t="0" r="0" b="0"/>
            <wp:wrapNone/>
            <wp:docPr id="4314" name="Imagen 79" descr="D:\DOCUMENTOS_SMIELES\Dropbox\SIU\2. mapas Barranquilla\BOLETINES\2015\AGOSTO\PARQUES\HURTOS\SANTUARIO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DOCUMENTOS_SMIELES\Dropbox\SIU\2. mapas Barranquilla\BOLETINES\2015\AGOSTO\PARQUES\HURTOS\SANTUARIO 2014.jp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1809750" cy="180467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904000" behindDoc="1" locked="0" layoutInCell="1" allowOverlap="1" wp14:anchorId="5B23C16A" wp14:editId="05BFE74A">
            <wp:simplePos x="0" y="0"/>
            <wp:positionH relativeFrom="column">
              <wp:posOffset>1585595</wp:posOffset>
            </wp:positionH>
            <wp:positionV relativeFrom="paragraph">
              <wp:posOffset>-178435</wp:posOffset>
            </wp:positionV>
            <wp:extent cx="1780540" cy="1804670"/>
            <wp:effectExtent l="19050" t="0" r="0" b="0"/>
            <wp:wrapNone/>
            <wp:docPr id="4315" name="Imagen 80" descr="D:\DOCUMENTOS_SMIELES\Dropbox\SIU\2. mapas Barranquilla\BOLETINES\2015\AGOSTO\PARQUES\HURTOS\SANTUARIO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DOCUMENTOS_SMIELES\Dropbox\SIU\2. mapas Barranquilla\BOLETINES\2015\AGOSTO\PARQUES\HURTOS\SANTUARIO 2015.jpg"/>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1780540" cy="180467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905024" behindDoc="1" locked="0" layoutInCell="1" allowOverlap="1" wp14:anchorId="2E18A4F3" wp14:editId="027CD86C">
            <wp:simplePos x="0" y="0"/>
            <wp:positionH relativeFrom="column">
              <wp:posOffset>-267335</wp:posOffset>
            </wp:positionH>
            <wp:positionV relativeFrom="paragraph">
              <wp:posOffset>1771015</wp:posOffset>
            </wp:positionV>
            <wp:extent cx="1801495" cy="1804670"/>
            <wp:effectExtent l="19050" t="0" r="8255" b="0"/>
            <wp:wrapNone/>
            <wp:docPr id="4316" name="Imagen 21" descr="D:\DOCUMENTOS_SMIELES\Dropbox\SIU\2. mapas Barranquilla\BOLETINES\2015\AGOSTO\PARQUES\HURTOS\CARRIZAL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CUMENTOS_SMIELES\Dropbox\SIU\2. mapas Barranquilla\BOLETINES\2015\AGOSTO\PARQUES\HURTOS\CARRIZAL 2014.jp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1801495" cy="180467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906048" behindDoc="1" locked="0" layoutInCell="1" allowOverlap="1" wp14:anchorId="0A87480E" wp14:editId="02E409FF">
            <wp:simplePos x="0" y="0"/>
            <wp:positionH relativeFrom="column">
              <wp:posOffset>1585595</wp:posOffset>
            </wp:positionH>
            <wp:positionV relativeFrom="paragraph">
              <wp:posOffset>1771015</wp:posOffset>
            </wp:positionV>
            <wp:extent cx="1780540" cy="1804670"/>
            <wp:effectExtent l="19050" t="0" r="0" b="0"/>
            <wp:wrapNone/>
            <wp:docPr id="4317" name="Imagen 22" descr="D:\DOCUMENTOS_SMIELES\Dropbox\SIU\2. mapas Barranquilla\BOLETINES\2015\AGOSTO\PARQUES\HURTOS\CARRIZAL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CUMENTOS_SMIELES\Dropbox\SIU\2. mapas Barranquilla\BOLETINES\2015\AGOSTO\PARQUES\HURTOS\CARRIZAL 2015.jpg"/>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780540" cy="1804670"/>
                    </a:xfrm>
                    <a:prstGeom prst="rect">
                      <a:avLst/>
                    </a:prstGeom>
                    <a:noFill/>
                    <a:ln w="9525">
                      <a:noFill/>
                      <a:miter lim="800000"/>
                      <a:headEnd/>
                      <a:tailEnd/>
                    </a:ln>
                  </pic:spPr>
                </pic:pic>
              </a:graphicData>
            </a:graphic>
          </wp:anchor>
        </w:drawing>
      </w:r>
    </w:p>
    <w:p w:rsidR="006A0BED" w:rsidRDefault="006A0BED" w:rsidP="006A0BED">
      <w:pPr>
        <w:jc w:val="center"/>
        <w:rPr>
          <w:rFonts w:ascii="Arial" w:eastAsia="Times New Roman" w:hAnsi="Arial" w:cs="Arial"/>
          <w:b/>
          <w:szCs w:val="24"/>
        </w:rPr>
      </w:pPr>
    </w:p>
    <w:p w:rsidR="006A0BED" w:rsidRDefault="006A0BED" w:rsidP="006A0BED">
      <w:pPr>
        <w:jc w:val="center"/>
        <w:rPr>
          <w:rFonts w:ascii="Arial" w:eastAsia="Times New Roman" w:hAnsi="Arial" w:cs="Arial"/>
          <w:b/>
          <w:szCs w:val="24"/>
        </w:rPr>
      </w:pPr>
    </w:p>
    <w:p w:rsidR="006A0BED" w:rsidRDefault="006A0BED" w:rsidP="006A0BED">
      <w:pPr>
        <w:jc w:val="center"/>
        <w:rPr>
          <w:rFonts w:ascii="Arial" w:eastAsia="Times New Roman" w:hAnsi="Arial" w:cs="Arial"/>
          <w:b/>
          <w:szCs w:val="24"/>
        </w:rPr>
      </w:pPr>
    </w:p>
    <w:p w:rsidR="006A0BED" w:rsidRDefault="006A0BED" w:rsidP="006A0BED">
      <w:pPr>
        <w:jc w:val="center"/>
        <w:rPr>
          <w:rFonts w:ascii="Arial" w:eastAsia="Times New Roman" w:hAnsi="Arial" w:cs="Arial"/>
          <w:b/>
          <w:szCs w:val="24"/>
        </w:rPr>
      </w:pPr>
      <w:r>
        <w:rPr>
          <w:rFonts w:ascii="Arial" w:eastAsia="Times New Roman" w:hAnsi="Arial" w:cs="Arial"/>
          <w:b/>
          <w:noProof/>
          <w:szCs w:val="24"/>
          <w:lang w:eastAsia="es-CO"/>
        </w:rPr>
        <mc:AlternateContent>
          <mc:Choice Requires="wps">
            <w:drawing>
              <wp:anchor distT="0" distB="0" distL="114300" distR="114300" simplePos="0" relativeHeight="251935744" behindDoc="0" locked="0" layoutInCell="1" allowOverlap="1" wp14:anchorId="01603BFF" wp14:editId="63EA4AFB">
                <wp:simplePos x="0" y="0"/>
                <wp:positionH relativeFrom="column">
                  <wp:posOffset>2707005</wp:posOffset>
                </wp:positionH>
                <wp:positionV relativeFrom="paragraph">
                  <wp:posOffset>211455</wp:posOffset>
                </wp:positionV>
                <wp:extent cx="1039495" cy="248920"/>
                <wp:effectExtent l="0" t="0" r="27305" b="17780"/>
                <wp:wrapNone/>
                <wp:docPr id="208"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Pr>
                                <w:rFonts w:ascii="Utsaah" w:hAnsi="Utsaah" w:cs="Utsaah"/>
                                <w:b/>
                                <w:sz w:val="20"/>
                                <w:szCs w:val="20"/>
                              </w:rPr>
                              <w:t>61</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603BFF" id="_x0000_s1107" style="position:absolute;left:0;text-align:left;margin-left:213.15pt;margin-top:16.65pt;width:81.85pt;height:19.6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Pr>
                          <w:rFonts w:ascii="Utsaah" w:hAnsi="Utsaah" w:cs="Utsaah"/>
                          <w:b/>
                          <w:sz w:val="20"/>
                          <w:szCs w:val="20"/>
                        </w:rPr>
                        <w:t>61</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p>
    <w:p w:rsidR="006A0BED" w:rsidRDefault="006A0BED" w:rsidP="006A0BED">
      <w:pPr>
        <w:jc w:val="center"/>
        <w:rPr>
          <w:rFonts w:ascii="Arial" w:eastAsia="Times New Roman" w:hAnsi="Arial" w:cs="Arial"/>
          <w:b/>
          <w:szCs w:val="24"/>
        </w:rPr>
      </w:pPr>
    </w:p>
    <w:p w:rsidR="006A0BED" w:rsidRDefault="006A0BED" w:rsidP="006A0BED">
      <w:pPr>
        <w:jc w:val="center"/>
        <w:rPr>
          <w:rFonts w:ascii="Arial" w:eastAsia="Times New Roman" w:hAnsi="Arial" w:cs="Arial"/>
          <w:b/>
          <w:szCs w:val="24"/>
        </w:rPr>
      </w:pPr>
    </w:p>
    <w:p w:rsidR="006A0BED" w:rsidRDefault="006A0BED" w:rsidP="006A0BED">
      <w:pPr>
        <w:jc w:val="center"/>
        <w:rPr>
          <w:rFonts w:ascii="Arial" w:eastAsia="Times New Roman" w:hAnsi="Arial" w:cs="Arial"/>
          <w:b/>
          <w:szCs w:val="24"/>
        </w:rPr>
      </w:pPr>
    </w:p>
    <w:p w:rsidR="006A0BED" w:rsidRDefault="006A0BED" w:rsidP="006A0BED">
      <w:pPr>
        <w:jc w:val="center"/>
        <w:rPr>
          <w:rFonts w:ascii="Arial" w:eastAsia="Times New Roman" w:hAnsi="Arial" w:cs="Arial"/>
          <w:b/>
          <w:szCs w:val="24"/>
        </w:rPr>
      </w:pPr>
    </w:p>
    <w:p w:rsidR="006A0BED" w:rsidRDefault="006A0BED" w:rsidP="006A0BED">
      <w:pPr>
        <w:jc w:val="center"/>
        <w:rPr>
          <w:rFonts w:ascii="Arial" w:eastAsia="Times New Roman" w:hAnsi="Arial" w:cs="Arial"/>
          <w:b/>
          <w:szCs w:val="24"/>
        </w:rPr>
      </w:pPr>
    </w:p>
    <w:p w:rsidR="006A0BED" w:rsidRDefault="006A0BED" w:rsidP="006A0BED">
      <w:pPr>
        <w:jc w:val="center"/>
        <w:rPr>
          <w:rFonts w:ascii="Arial" w:eastAsia="Times New Roman" w:hAnsi="Arial" w:cs="Arial"/>
          <w:b/>
          <w:szCs w:val="24"/>
        </w:rPr>
      </w:pPr>
    </w:p>
    <w:p w:rsidR="006A0BED" w:rsidRDefault="006A0BED" w:rsidP="006A0BED">
      <w:pPr>
        <w:jc w:val="center"/>
        <w:rPr>
          <w:rFonts w:ascii="Arial" w:eastAsia="Times New Roman" w:hAnsi="Arial" w:cs="Arial"/>
          <w:b/>
          <w:szCs w:val="24"/>
        </w:rPr>
      </w:pPr>
      <w:r>
        <w:rPr>
          <w:rFonts w:ascii="Arial" w:eastAsia="Times New Roman" w:hAnsi="Arial" w:cs="Arial"/>
          <w:b/>
          <w:noProof/>
          <w:szCs w:val="24"/>
          <w:lang w:eastAsia="es-CO"/>
        </w:rPr>
        <mc:AlternateContent>
          <mc:Choice Requires="wps">
            <w:drawing>
              <wp:anchor distT="0" distB="0" distL="114300" distR="114300" simplePos="0" relativeHeight="251936768" behindDoc="0" locked="0" layoutInCell="1" allowOverlap="1" wp14:anchorId="2E4B629A" wp14:editId="1D1266D1">
                <wp:simplePos x="0" y="0"/>
                <wp:positionH relativeFrom="column">
                  <wp:posOffset>2707005</wp:posOffset>
                </wp:positionH>
                <wp:positionV relativeFrom="paragraph">
                  <wp:posOffset>-8890</wp:posOffset>
                </wp:positionV>
                <wp:extent cx="1039495" cy="248920"/>
                <wp:effectExtent l="0" t="0" r="27305" b="17780"/>
                <wp:wrapNone/>
                <wp:docPr id="211"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11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4B629A" id="_x0000_s1108" style="position:absolute;left:0;text-align:left;margin-left:213.15pt;margin-top:-.7pt;width:81.85pt;height:19.6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11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p>
    <w:p w:rsidR="006A0BED" w:rsidRDefault="006A0BED" w:rsidP="006A0BED">
      <w:pPr>
        <w:jc w:val="center"/>
        <w:rPr>
          <w:rFonts w:ascii="Arial" w:eastAsia="Times New Roman" w:hAnsi="Arial" w:cs="Arial"/>
          <w:b/>
          <w:szCs w:val="24"/>
        </w:rPr>
      </w:pPr>
      <w:r>
        <w:rPr>
          <w:rFonts w:ascii="Arial" w:eastAsia="Times New Roman" w:hAnsi="Arial" w:cs="Arial"/>
          <w:b/>
          <w:noProof/>
          <w:szCs w:val="24"/>
          <w:lang w:eastAsia="es-CO"/>
        </w:rPr>
        <w:drawing>
          <wp:anchor distT="0" distB="0" distL="114300" distR="114300" simplePos="0" relativeHeight="251914240" behindDoc="1" locked="0" layoutInCell="1" allowOverlap="1" wp14:anchorId="65FF3498" wp14:editId="0A918ECD">
            <wp:simplePos x="0" y="0"/>
            <wp:positionH relativeFrom="column">
              <wp:posOffset>916915</wp:posOffset>
            </wp:positionH>
            <wp:positionV relativeFrom="paragraph">
              <wp:posOffset>251282</wp:posOffset>
            </wp:positionV>
            <wp:extent cx="3760012" cy="3760012"/>
            <wp:effectExtent l="0" t="0" r="0" b="0"/>
            <wp:wrapNone/>
            <wp:docPr id="4318" name="Imagen 8" descr="C:\Documents and Settings\usuario\Mis documentos\Dropbox\SIU\2. mapas Barranquilla\BOLETINES\2015\OCTUBRE\INFORME CONCEJO\METROPOLITANA HURTOS Y HOMICIDIOS 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uario\Mis documentos\Dropbox\SIU\2. mapas Barranquilla\BOLETINES\2015\OCTUBRE\INFORME CONCEJO\METROPOLITANA HURTOS Y HOMICIDIOS TAP.jpg"/>
                    <pic:cNvPicPr>
                      <a:picLocks noChangeAspect="1" noChangeArrowheads="1"/>
                    </pic:cNvPicPr>
                  </pic:nvPicPr>
                  <pic:blipFill>
                    <a:blip r:embed="rId105" cstate="email">
                      <a:extLst>
                        <a:ext uri="{28A0092B-C50C-407E-A947-70E740481C1C}">
                          <a14:useLocalDpi xmlns:a14="http://schemas.microsoft.com/office/drawing/2010/main"/>
                        </a:ext>
                      </a:extLst>
                    </a:blip>
                    <a:stretch>
                      <a:fillRect/>
                    </a:stretch>
                  </pic:blipFill>
                  <pic:spPr bwMode="auto">
                    <a:xfrm>
                      <a:off x="0" y="0"/>
                      <a:ext cx="3766662" cy="376666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0769B">
        <w:rPr>
          <w:rFonts w:ascii="Arial" w:eastAsia="Times New Roman" w:hAnsi="Arial" w:cs="Arial"/>
          <w:b/>
          <w:szCs w:val="24"/>
        </w:rPr>
        <w:t xml:space="preserve">HURTOS Y HOMICIDIOS </w:t>
      </w:r>
      <w:r>
        <w:rPr>
          <w:rFonts w:ascii="Arial" w:eastAsia="Times New Roman" w:hAnsi="Arial" w:cs="Arial"/>
          <w:b/>
          <w:szCs w:val="24"/>
        </w:rPr>
        <w:t>TODOS AL PARQUE 2014 - 2015</w:t>
      </w:r>
    </w:p>
    <w:p w:rsidR="006A0BED" w:rsidRDefault="006A0BED" w:rsidP="006A0BED">
      <w:pPr>
        <w:jc w:val="center"/>
        <w:rPr>
          <w:rFonts w:ascii="Arial" w:eastAsia="Times New Roman" w:hAnsi="Arial" w:cs="Arial"/>
          <w:b/>
          <w:szCs w:val="24"/>
        </w:rPr>
      </w:pPr>
      <w:r>
        <w:rPr>
          <w:rFonts w:ascii="Arial" w:eastAsia="Times New Roman" w:hAnsi="Arial" w:cs="Arial"/>
          <w:b/>
          <w:szCs w:val="24"/>
        </w:rPr>
        <w:br w:type="page"/>
      </w:r>
    </w:p>
    <w:p w:rsidR="006A0BED" w:rsidRDefault="006A0BED" w:rsidP="006A0BED">
      <w:pPr>
        <w:rPr>
          <w:rFonts w:ascii="Arial" w:eastAsia="Times New Roman" w:hAnsi="Arial" w:cs="Arial"/>
          <w:b/>
          <w:szCs w:val="24"/>
        </w:rPr>
      </w:pPr>
      <w:r>
        <w:rPr>
          <w:rFonts w:ascii="Arial" w:eastAsia="Times New Roman" w:hAnsi="Arial" w:cs="Arial"/>
          <w:b/>
          <w:noProof/>
          <w:szCs w:val="24"/>
          <w:lang w:eastAsia="es-CO"/>
        </w:rPr>
        <w:lastRenderedPageBreak/>
        <mc:AlternateContent>
          <mc:Choice Requires="wps">
            <w:drawing>
              <wp:anchor distT="0" distB="0" distL="114300" distR="114300" simplePos="0" relativeHeight="251937792" behindDoc="0" locked="0" layoutInCell="1" allowOverlap="1" wp14:anchorId="0D201150" wp14:editId="2244DE71">
                <wp:simplePos x="0" y="0"/>
                <wp:positionH relativeFrom="column">
                  <wp:posOffset>4090670</wp:posOffset>
                </wp:positionH>
                <wp:positionV relativeFrom="paragraph">
                  <wp:posOffset>-37465</wp:posOffset>
                </wp:positionV>
                <wp:extent cx="2099945" cy="4619625"/>
                <wp:effectExtent l="0" t="4445" r="0" b="0"/>
                <wp:wrapNone/>
                <wp:docPr id="212"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9945" cy="4619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B4CEA" w:rsidRDefault="004B4CEA" w:rsidP="006A0BED">
                            <w:pPr>
                              <w:rPr>
                                <w:b/>
                                <w:lang w:val="es-ES"/>
                              </w:rPr>
                            </w:pPr>
                            <w:r>
                              <w:rPr>
                                <w:b/>
                                <w:lang w:val="es-ES"/>
                              </w:rPr>
                              <w:t>Localidad Riomar</w:t>
                            </w:r>
                          </w:p>
                          <w:p w:rsidR="004B4CEA" w:rsidRDefault="004B4CEA" w:rsidP="006A0BED">
                            <w:pPr>
                              <w:rPr>
                                <w:b/>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201150" id="Text Box 426" o:spid="_x0000_s1109" type="#_x0000_t202" style="position:absolute;left:0;text-align:left;margin-left:322.1pt;margin-top:-2.95pt;width:165.35pt;height:363.7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" stroked="f">
                <v:textbox>
                  <w:txbxContent>
                    <w:p w:rsidR="004B4CEA" w:rsidRDefault="004B4CEA" w:rsidP="006A0BED">
                      <w:pPr>
                        <w:rPr>
                          <w:b/>
                          <w:lang w:val="es-ES"/>
                        </w:rPr>
                      </w:pPr>
                      <w:r>
                        <w:rPr>
                          <w:b/>
                          <w:lang w:val="es-ES"/>
                        </w:rPr>
                        <w:t>Localidad Riomar</w:t>
                      </w:r>
                    </w:p>
                    <w:p w:rsidR="004B4CEA" w:rsidRDefault="004B4CEA" w:rsidP="006A0BED">
                      <w:pPr>
                        <w:rPr>
                          <w:b/>
                          <w:lang w:val="es-ES"/>
                        </w:rPr>
                      </w:pPr>
                    </w:p>
                  </w:txbxContent>
                </v:textbox>
              </v:shape>
            </w:pict>
          </mc:Fallback>
        </mc:AlternateContent>
      </w:r>
      <w:r>
        <w:rPr>
          <w:rFonts w:ascii="Arial" w:eastAsia="Times New Roman" w:hAnsi="Arial" w:cs="Arial"/>
          <w:b/>
          <w:noProof/>
          <w:szCs w:val="24"/>
          <w:lang w:eastAsia="es-CO"/>
        </w:rPr>
        <w:drawing>
          <wp:anchor distT="0" distB="0" distL="114300" distR="114300" simplePos="0" relativeHeight="251908096" behindDoc="1" locked="0" layoutInCell="1" allowOverlap="1" wp14:anchorId="47164741" wp14:editId="3CB856EA">
            <wp:simplePos x="0" y="0"/>
            <wp:positionH relativeFrom="column">
              <wp:posOffset>1777006</wp:posOffset>
            </wp:positionH>
            <wp:positionV relativeFrom="paragraph">
              <wp:posOffset>-2648</wp:posOffset>
            </wp:positionV>
            <wp:extent cx="1800860" cy="1595887"/>
            <wp:effectExtent l="19050" t="0" r="8890" b="0"/>
            <wp:wrapNone/>
            <wp:docPr id="4319" name="Imagen 76" descr="D:\DOCUMENTOS_SMIELES\Dropbox\SIU\2. mapas Barranquilla\BOLETINES\2015\AGOSTO\PARQUES\HURTOS\LA FLORESTA 2015 (Copia en conflicto de FONDO DE SEGURIDAD ALCALDIA BARRANQUILLA 2015-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DOCUMENTOS_SMIELES\Dropbox\SIU\2. mapas Barranquilla\BOLETINES\2015\AGOSTO\PARQUES\HURTOS\LA FLORESTA 2015 (Copia en conflicto de FONDO DE SEGURIDAD ALCALDIA BARRANQUILLA 2015-08-26).jpg"/>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1800860" cy="1595887"/>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907072" behindDoc="1" locked="0" layoutInCell="1" allowOverlap="1" wp14:anchorId="06EB21BC" wp14:editId="0579CACB">
            <wp:simplePos x="0" y="0"/>
            <wp:positionH relativeFrom="column">
              <wp:posOffset>-129432</wp:posOffset>
            </wp:positionH>
            <wp:positionV relativeFrom="paragraph">
              <wp:posOffset>-2648</wp:posOffset>
            </wp:positionV>
            <wp:extent cx="1800000" cy="1594662"/>
            <wp:effectExtent l="19050" t="0" r="0" b="0"/>
            <wp:wrapNone/>
            <wp:docPr id="4320" name="Imagen 75" descr="D:\DOCUMENTOS_SMIELES\Dropbox\SIU\2. mapas Barranquilla\BOLETINES\2015\AGOSTO\PARQUES\HURTOS\LA FLORESTA 2014 (Copia en conflicto de FONDO DE SEGURIDAD ALCALDIA BARRANQUILLA 2015-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DOCUMENTOS_SMIELES\Dropbox\SIU\2. mapas Barranquilla\BOLETINES\2015\AGOSTO\PARQUES\HURTOS\LA FLORESTA 2014 (Copia en conflicto de FONDO DE SEGURIDAD ALCALDIA BARRANQUILLA 2015-08-26).jpg"/>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1800000" cy="1594662"/>
                    </a:xfrm>
                    <a:prstGeom prst="rect">
                      <a:avLst/>
                    </a:prstGeom>
                    <a:noFill/>
                    <a:ln w="9525">
                      <a:noFill/>
                      <a:miter lim="800000"/>
                      <a:headEnd/>
                      <a:tailEnd/>
                    </a:ln>
                  </pic:spPr>
                </pic:pic>
              </a:graphicData>
            </a:graphic>
          </wp:anchor>
        </w:drawing>
      </w: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r>
        <w:rPr>
          <w:rFonts w:ascii="Arial" w:eastAsia="Times New Roman" w:hAnsi="Arial" w:cs="Arial"/>
          <w:b/>
          <w:noProof/>
          <w:szCs w:val="24"/>
          <w:lang w:eastAsia="es-CO"/>
        </w:rPr>
        <mc:AlternateContent>
          <mc:Choice Requires="wps">
            <w:drawing>
              <wp:anchor distT="0" distB="0" distL="114300" distR="114300" simplePos="0" relativeHeight="251940864" behindDoc="0" locked="0" layoutInCell="1" allowOverlap="1" wp14:anchorId="2C6588A4" wp14:editId="4E37CC93">
                <wp:simplePos x="0" y="0"/>
                <wp:positionH relativeFrom="column">
                  <wp:posOffset>2966720</wp:posOffset>
                </wp:positionH>
                <wp:positionV relativeFrom="paragraph">
                  <wp:posOffset>4602480</wp:posOffset>
                </wp:positionV>
                <wp:extent cx="1039495" cy="248920"/>
                <wp:effectExtent l="0" t="0" r="27305" b="17780"/>
                <wp:wrapNone/>
                <wp:docPr id="213"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56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6588A4" id="_x0000_s1110" style="position:absolute;left:0;text-align:left;margin-left:233.6pt;margin-top:362.4pt;width:81.85pt;height:19.6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56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39840" behindDoc="0" locked="0" layoutInCell="1" allowOverlap="1" wp14:anchorId="4DB00ACE" wp14:editId="759B4DC9">
                <wp:simplePos x="0" y="0"/>
                <wp:positionH relativeFrom="column">
                  <wp:posOffset>2966720</wp:posOffset>
                </wp:positionH>
                <wp:positionV relativeFrom="paragraph">
                  <wp:posOffset>2902585</wp:posOffset>
                </wp:positionV>
                <wp:extent cx="1039495" cy="248920"/>
                <wp:effectExtent l="0" t="0" r="27305" b="17780"/>
                <wp:wrapNone/>
                <wp:docPr id="214"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78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B00ACE" id="_x0000_s1111" style="position:absolute;left:0;text-align:left;margin-left:233.6pt;margin-top:228.55pt;width:81.85pt;height:19.6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78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38816" behindDoc="0" locked="0" layoutInCell="1" allowOverlap="1" wp14:anchorId="620406C3" wp14:editId="4F8452A9">
                <wp:simplePos x="0" y="0"/>
                <wp:positionH relativeFrom="column">
                  <wp:posOffset>2966720</wp:posOffset>
                </wp:positionH>
                <wp:positionV relativeFrom="paragraph">
                  <wp:posOffset>1134745</wp:posOffset>
                </wp:positionV>
                <wp:extent cx="1039495" cy="248920"/>
                <wp:effectExtent l="0" t="0" r="27305" b="17780"/>
                <wp:wrapNone/>
                <wp:docPr id="215"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49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0406C3" id="_x0000_s1112" style="position:absolute;left:0;text-align:left;margin-left:233.6pt;margin-top:89.35pt;width:81.85pt;height:19.6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" fillcolor="#c45911 [2405]" strokecolor="#375623 [1609]" strokeweight="1pt">
                <v:stroke joinstyle="miter"/>
                <v:textbox>
                  <w:txbxContent>
                    <w:p w:rsidR="004B4CEA" w:rsidRPr="00E92336" w:rsidRDefault="004B4CEA" w:rsidP="006A0BED">
                      <w:pPr>
                        <w:rPr>
                          <w:rFonts w:ascii="Utsaah" w:hAnsi="Utsaah" w:cs="Utsaah"/>
                          <w:b/>
                          <w:sz w:val="20"/>
                          <w:szCs w:val="20"/>
                        </w:rPr>
                      </w:pPr>
                      <w:r>
                        <w:rPr>
                          <w:rFonts w:ascii="Utsaah" w:hAnsi="Utsaah" w:cs="Utsaah"/>
                          <w:b/>
                          <w:sz w:val="20"/>
                          <w:szCs w:val="20"/>
                        </w:rPr>
                        <w:t xml:space="preserve">49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sidRPr="00566E37">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r>
        <w:rPr>
          <w:rFonts w:ascii="Arial" w:eastAsia="Times New Roman" w:hAnsi="Arial" w:cs="Arial"/>
          <w:b/>
          <w:noProof/>
          <w:szCs w:val="24"/>
          <w:lang w:eastAsia="es-CO"/>
        </w:rPr>
        <w:drawing>
          <wp:anchor distT="0" distB="0" distL="114300" distR="114300" simplePos="0" relativeHeight="251910144" behindDoc="1" locked="0" layoutInCell="1" allowOverlap="1" wp14:anchorId="226405D9" wp14:editId="7241113F">
            <wp:simplePos x="0" y="0"/>
            <wp:positionH relativeFrom="column">
              <wp:posOffset>1776730</wp:posOffset>
            </wp:positionH>
            <wp:positionV relativeFrom="paragraph">
              <wp:posOffset>120015</wp:posOffset>
            </wp:positionV>
            <wp:extent cx="1800860" cy="1621155"/>
            <wp:effectExtent l="0" t="0" r="8890" b="0"/>
            <wp:wrapNone/>
            <wp:docPr id="4323" name="Imagen 64" descr="D:\DOCUMENTOS_SMIELES\Dropbox\SIU\2. mapas Barranquilla\BOLETINES\2015\AGOSTO\PARQUES\HURTOS\SAN MARINO 2015 (Copia en conflicto de FONDO DE SEGURIDAD ALCALDIA BARRANQUILLA 2015-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DOCUMENTOS_SMIELES\Dropbox\SIU\2. mapas Barranquilla\BOLETINES\2015\AGOSTO\PARQUES\HURTOS\SAN MARINO 2015 (Copia en conflicto de FONDO DE SEGURIDAD ALCALDIA BARRANQUILLA 2015-08-26).jpg"/>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1800860" cy="1621155"/>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909120" behindDoc="1" locked="0" layoutInCell="1" allowOverlap="1" wp14:anchorId="453F9FAA" wp14:editId="34DD0750">
            <wp:simplePos x="0" y="0"/>
            <wp:positionH relativeFrom="column">
              <wp:posOffset>-130175</wp:posOffset>
            </wp:positionH>
            <wp:positionV relativeFrom="paragraph">
              <wp:posOffset>145415</wp:posOffset>
            </wp:positionV>
            <wp:extent cx="1801495" cy="1595755"/>
            <wp:effectExtent l="0" t="0" r="8255" b="4445"/>
            <wp:wrapNone/>
            <wp:docPr id="4324" name="Imagen 63" descr="D:\DOCUMENTOS_SMIELES\Dropbox\SIU\2. mapas Barranquilla\BOLETINES\2015\AGOSTO\PARQUES\HURTOS\SAN MARINO 2014 (Copia en conflicto de FONDO DE SEGURIDAD ALCALDIA BARRANQUILLA 2015-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DOCUMENTOS_SMIELES\Dropbox\SIU\2. mapas Barranquilla\BOLETINES\2015\AGOSTO\PARQUES\HURTOS\SAN MARINO 2014 (Copia en conflicto de FONDO DE SEGURIDAD ALCALDIA BARRANQUILLA 2015-08-26).jpg"/>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1801495" cy="1595755"/>
                    </a:xfrm>
                    <a:prstGeom prst="rect">
                      <a:avLst/>
                    </a:prstGeom>
                    <a:noFill/>
                    <a:ln w="9525">
                      <a:noFill/>
                      <a:miter lim="800000"/>
                      <a:headEnd/>
                      <a:tailEnd/>
                    </a:ln>
                  </pic:spPr>
                </pic:pic>
              </a:graphicData>
            </a:graphic>
          </wp:anchor>
        </w:drawing>
      </w: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r w:rsidRPr="00AB7435">
        <w:rPr>
          <w:rFonts w:ascii="Arial" w:eastAsia="Times New Roman" w:hAnsi="Arial" w:cs="Arial"/>
          <w:b/>
          <w:noProof/>
          <w:szCs w:val="24"/>
          <w:lang w:eastAsia="es-CO"/>
        </w:rPr>
        <w:drawing>
          <wp:anchor distT="0" distB="0" distL="114300" distR="114300" simplePos="0" relativeHeight="251912192" behindDoc="1" locked="0" layoutInCell="1" allowOverlap="1" wp14:anchorId="1E6E57A4" wp14:editId="0A24DE50">
            <wp:simplePos x="0" y="0"/>
            <wp:positionH relativeFrom="column">
              <wp:posOffset>1776095</wp:posOffset>
            </wp:positionH>
            <wp:positionV relativeFrom="paragraph">
              <wp:posOffset>71120</wp:posOffset>
            </wp:positionV>
            <wp:extent cx="1801495" cy="1595755"/>
            <wp:effectExtent l="0" t="0" r="8255" b="4445"/>
            <wp:wrapNone/>
            <wp:docPr id="4321" name="Imagen 30" descr="D:\DOCUMENTOS_SMIELES\Dropbox\SIU\2. mapas Barranquilla\BOLETINES\2015\AGOSTO\PARQUES\HURTOS\VILLA SANTOS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OCUMENTOS_SMIELES\Dropbox\SIU\2. mapas Barranquilla\BOLETINES\2015\AGOSTO\PARQUES\HURTOS\VILLA SANTOS 2015.jpg"/>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1801495" cy="1595755"/>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911168" behindDoc="1" locked="0" layoutInCell="1" allowOverlap="1" wp14:anchorId="43714B39" wp14:editId="6C5FB155">
            <wp:simplePos x="0" y="0"/>
            <wp:positionH relativeFrom="column">
              <wp:posOffset>-129540</wp:posOffset>
            </wp:positionH>
            <wp:positionV relativeFrom="paragraph">
              <wp:posOffset>72695</wp:posOffset>
            </wp:positionV>
            <wp:extent cx="1801495" cy="1595755"/>
            <wp:effectExtent l="0" t="0" r="8255" b="4445"/>
            <wp:wrapNone/>
            <wp:docPr id="4322" name="Imagen 29" descr="D:\DOCUMENTOS_SMIELES\Dropbox\SIU\2. mapas Barranquilla\BOLETINES\2015\AGOSTO\PARQUES\HURTOS\VILLA SANTOS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OCUMENTOS_SMIELES\Dropbox\SIU\2. mapas Barranquilla\BOLETINES\2015\AGOSTO\PARQUES\HURTOS\VILLA SANTOS 2014.jpg"/>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1801495" cy="1595755"/>
                    </a:xfrm>
                    <a:prstGeom prst="rect">
                      <a:avLst/>
                    </a:prstGeom>
                    <a:noFill/>
                    <a:ln w="9525">
                      <a:noFill/>
                      <a:miter lim="800000"/>
                      <a:headEnd/>
                      <a:tailEnd/>
                    </a:ln>
                  </pic:spPr>
                </pic:pic>
              </a:graphicData>
            </a:graphic>
          </wp:anchor>
        </w:drawing>
      </w: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jc w:val="center"/>
        <w:rPr>
          <w:rFonts w:ascii="Arial" w:eastAsia="Times New Roman" w:hAnsi="Arial" w:cs="Arial"/>
          <w:b/>
          <w:szCs w:val="24"/>
        </w:rPr>
      </w:pPr>
      <w:r>
        <w:rPr>
          <w:rFonts w:ascii="Arial" w:eastAsia="Times New Roman" w:hAnsi="Arial" w:cs="Arial"/>
          <w:b/>
          <w:noProof/>
          <w:szCs w:val="24"/>
          <w:lang w:eastAsia="es-CO"/>
        </w:rPr>
        <w:drawing>
          <wp:anchor distT="0" distB="0" distL="114300" distR="114300" simplePos="0" relativeHeight="251915264" behindDoc="1" locked="0" layoutInCell="1" allowOverlap="1" wp14:anchorId="2E22EBBD" wp14:editId="0CBA6DD5">
            <wp:simplePos x="0" y="0"/>
            <wp:positionH relativeFrom="margin">
              <wp:align>center</wp:align>
            </wp:positionH>
            <wp:positionV relativeFrom="paragraph">
              <wp:posOffset>175387</wp:posOffset>
            </wp:positionV>
            <wp:extent cx="2904134" cy="2684679"/>
            <wp:effectExtent l="0" t="0" r="0" b="1905"/>
            <wp:wrapNone/>
            <wp:docPr id="4325" name="Imagen 9" descr="C:\Documents and Settings\usuario\Mis documentos\Dropbox\SIU\2. mapas Barranquilla\BOLETINES\2015\OCTUBRE\INFORME CONCEJO\RIOMAR HURTOS Y HOMICIDIOS 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uario\Mis documentos\Dropbox\SIU\2. mapas Barranquilla\BOLETINES\2015\OCTUBRE\INFORME CONCEJO\RIOMAR HURTOS Y HOMICIDIOS TAP.jpg"/>
                    <pic:cNvPicPr>
                      <a:picLocks noChangeAspect="1" noChangeArrowheads="1"/>
                    </pic:cNvPicPr>
                  </pic:nvPicPr>
                  <pic:blipFill>
                    <a:blip r:embed="rId112" cstate="email">
                      <a:extLst>
                        <a:ext uri="{28A0092B-C50C-407E-A947-70E740481C1C}">
                          <a14:useLocalDpi xmlns:a14="http://schemas.microsoft.com/office/drawing/2010/main"/>
                        </a:ext>
                      </a:extLst>
                    </a:blip>
                    <a:stretch>
                      <a:fillRect/>
                    </a:stretch>
                  </pic:blipFill>
                  <pic:spPr bwMode="auto">
                    <a:xfrm>
                      <a:off x="0" y="0"/>
                      <a:ext cx="2904134" cy="268467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0769B">
        <w:rPr>
          <w:rFonts w:ascii="Arial" w:eastAsia="Times New Roman" w:hAnsi="Arial" w:cs="Arial"/>
          <w:b/>
          <w:szCs w:val="24"/>
        </w:rPr>
        <w:t xml:space="preserve">HURTOS Y HOMICIDIOS </w:t>
      </w:r>
      <w:r>
        <w:rPr>
          <w:rFonts w:ascii="Arial" w:eastAsia="Times New Roman" w:hAnsi="Arial" w:cs="Arial"/>
          <w:b/>
          <w:szCs w:val="24"/>
        </w:rPr>
        <w:t>TODOS AL PARQUE 2014 - 2015</w:t>
      </w:r>
    </w:p>
    <w:p w:rsidR="006A0BED" w:rsidRPr="00566E37" w:rsidRDefault="006A0BED" w:rsidP="006A0BED">
      <w:pPr>
        <w:rPr>
          <w:rFonts w:ascii="Arial" w:eastAsia="Times New Roman" w:hAnsi="Arial" w:cs="Arial"/>
          <w:b/>
          <w:szCs w:val="24"/>
        </w:rPr>
      </w:pPr>
    </w:p>
    <w:p w:rsidR="006A0BED" w:rsidRDefault="006A0BED" w:rsidP="006A0BED">
      <w:pPr>
        <w:ind w:right="49"/>
        <w:rPr>
          <w:rFonts w:cstheme="minorHAnsi"/>
          <w:iCs/>
        </w:rPr>
      </w:pPr>
    </w:p>
    <w:p w:rsidR="009C2596" w:rsidRDefault="009C2596" w:rsidP="006A0BED">
      <w:pPr>
        <w:ind w:right="49"/>
        <w:rPr>
          <w:rFonts w:cstheme="minorHAnsi"/>
          <w:iCs/>
        </w:rPr>
      </w:pPr>
    </w:p>
    <w:p w:rsidR="009C2596" w:rsidRDefault="009C2596" w:rsidP="006A0BED">
      <w:pPr>
        <w:ind w:right="49"/>
        <w:rPr>
          <w:rFonts w:cstheme="minorHAnsi"/>
          <w:iCs/>
        </w:rPr>
      </w:pPr>
    </w:p>
    <w:p w:rsidR="009C2596" w:rsidRDefault="009C2596" w:rsidP="006A0BED">
      <w:pPr>
        <w:ind w:right="49"/>
        <w:rPr>
          <w:rFonts w:cstheme="minorHAnsi"/>
          <w:iCs/>
        </w:rPr>
      </w:pPr>
    </w:p>
    <w:p w:rsidR="009C2596" w:rsidRDefault="009C2596" w:rsidP="006A0BED">
      <w:pPr>
        <w:ind w:right="49"/>
        <w:rPr>
          <w:rFonts w:cstheme="minorHAnsi"/>
          <w:iCs/>
        </w:rPr>
      </w:pPr>
    </w:p>
    <w:sectPr w:rsidR="009C2596" w:rsidSect="00E44965">
      <w:headerReference w:type="default" r:id="rId113"/>
      <w:footerReference w:type="default" r:id="rId114"/>
      <w:pgSz w:w="12240" w:h="15840" w:code="1"/>
      <w:pgMar w:top="1985"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B5EE9" w:rsidRDefault="004B5EE9" w:rsidP="005C72EB">
      <w:pPr>
        <w:spacing w:after="0" w:line="240" w:lineRule="auto"/>
      </w:pPr>
      <w:r>
        <w:separator/>
      </w:r>
    </w:p>
  </w:endnote>
  <w:endnote w:type="continuationSeparator" w:id="0">
    <w:p w:rsidR="004B5EE9" w:rsidRDefault="004B5EE9" w:rsidP="005C72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yriad Pro Light">
    <w:panose1 w:val="00000000000000000000"/>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Britannic Bold">
    <w:panose1 w:val="020B0903060703020204"/>
    <w:charset w:val="00"/>
    <w:family w:val="swiss"/>
    <w:pitch w:val="variable"/>
    <w:sig w:usb0="00000003" w:usb1="00000000" w:usb2="00000000" w:usb3="00000000" w:csb0="00000001" w:csb1="00000000"/>
  </w:font>
  <w:font w:name="Univers (W1)">
    <w:altName w:val="Arial"/>
    <w:panose1 w:val="00000000000000000000"/>
    <w:charset w:val="00"/>
    <w:family w:val="swiss"/>
    <w:notTrueType/>
    <w:pitch w:val="variable"/>
    <w:sig w:usb0="00000003" w:usb1="00000000" w:usb2="00000000" w:usb3="00000000" w:csb0="00000001" w:csb1="00000000"/>
  </w:font>
  <w:font w:name="Utsaah">
    <w:altName w:val="Arial"/>
    <w:panose1 w:val="020B0604020202020204"/>
    <w:charset w:val="00"/>
    <w:family w:val="swiss"/>
    <w:pitch w:val="variable"/>
    <w:sig w:usb0="00008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Adobe Thai">
    <w:panose1 w:val="00000000000000000000"/>
    <w:charset w:val="00"/>
    <w:family w:val="roman"/>
    <w:notTrueType/>
    <w:pitch w:val="variable"/>
    <w:sig w:usb0="8100002F" w:usb1="0000204A" w:usb2="00000000" w:usb3="00000000" w:csb0="0001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4CEA" w:rsidRDefault="004B4CEA" w:rsidP="005C72EB">
    <w:pPr>
      <w:pStyle w:val="Piedepgina"/>
      <w:tabs>
        <w:tab w:val="left" w:pos="2046"/>
      </w:tabs>
    </w:pPr>
    <w:r>
      <w:rPr>
        <w:noProof/>
        <w:lang w:eastAsia="es-CO"/>
      </w:rPr>
      <w:drawing>
        <wp:anchor distT="0" distB="0" distL="114300" distR="114300" simplePos="0" relativeHeight="251669504" behindDoc="1" locked="0" layoutInCell="1" allowOverlap="1">
          <wp:simplePos x="0" y="0"/>
          <wp:positionH relativeFrom="margin">
            <wp:align>center</wp:align>
          </wp:positionH>
          <wp:positionV relativeFrom="paragraph">
            <wp:posOffset>-109220</wp:posOffset>
          </wp:positionV>
          <wp:extent cx="7753350" cy="695325"/>
          <wp:effectExtent l="0" t="0" r="0" b="9525"/>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53350" cy="695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68480" behindDoc="0" locked="0" layoutInCell="1" allowOverlap="1">
          <wp:simplePos x="0" y="0"/>
          <wp:positionH relativeFrom="column">
            <wp:posOffset>-103505</wp:posOffset>
          </wp:positionH>
          <wp:positionV relativeFrom="paragraph">
            <wp:posOffset>9296400</wp:posOffset>
          </wp:positionV>
          <wp:extent cx="7742555" cy="685165"/>
          <wp:effectExtent l="0" t="0" r="0" b="635"/>
          <wp:wrapNone/>
          <wp:docPr id="84" name="Imagen 84" descr="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foot.jpg"/>
                  <pic:cNvPicPr>
                    <a:picLocks noChangeAspect="1" noChangeArrowheads="1"/>
                  </pic:cNvPicPr>
                </pic:nvPicPr>
                <pic:blipFill>
                  <a:blip r:embed="rId2">
                    <a:extLst>
                      <a:ext uri="{28A0092B-C50C-407E-A947-70E740481C1C}">
                        <a14:useLocalDpi xmlns:a14="http://schemas.microsoft.com/office/drawing/2010/main" val="0"/>
                      </a:ext>
                    </a:extLst>
                  </a:blip>
                  <a:srcRect t="27954" b="6329"/>
                  <a:stretch>
                    <a:fillRect/>
                  </a:stretch>
                </pic:blipFill>
                <pic:spPr bwMode="auto">
                  <a:xfrm>
                    <a:off x="0" y="0"/>
                    <a:ext cx="7742555" cy="685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67456" behindDoc="0" locked="0" layoutInCell="1" allowOverlap="1">
          <wp:simplePos x="0" y="0"/>
          <wp:positionH relativeFrom="column">
            <wp:posOffset>-103505</wp:posOffset>
          </wp:positionH>
          <wp:positionV relativeFrom="paragraph">
            <wp:posOffset>9296400</wp:posOffset>
          </wp:positionV>
          <wp:extent cx="7742555" cy="685165"/>
          <wp:effectExtent l="0" t="0" r="0" b="635"/>
          <wp:wrapNone/>
          <wp:docPr id="85" name="Imagen 85" descr="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foot.jpg"/>
                  <pic:cNvPicPr>
                    <a:picLocks noChangeAspect="1" noChangeArrowheads="1"/>
                  </pic:cNvPicPr>
                </pic:nvPicPr>
                <pic:blipFill>
                  <a:blip r:embed="rId2">
                    <a:extLst>
                      <a:ext uri="{28A0092B-C50C-407E-A947-70E740481C1C}">
                        <a14:useLocalDpi xmlns:a14="http://schemas.microsoft.com/office/drawing/2010/main" val="0"/>
                      </a:ext>
                    </a:extLst>
                  </a:blip>
                  <a:srcRect t="27954" b="6329"/>
                  <a:stretch>
                    <a:fillRect/>
                  </a:stretch>
                </pic:blipFill>
                <pic:spPr bwMode="auto">
                  <a:xfrm>
                    <a:off x="0" y="0"/>
                    <a:ext cx="7742555" cy="685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66432" behindDoc="0" locked="0" layoutInCell="1" allowOverlap="1">
          <wp:simplePos x="0" y="0"/>
          <wp:positionH relativeFrom="column">
            <wp:posOffset>-103505</wp:posOffset>
          </wp:positionH>
          <wp:positionV relativeFrom="paragraph">
            <wp:posOffset>9296400</wp:posOffset>
          </wp:positionV>
          <wp:extent cx="7742555" cy="685165"/>
          <wp:effectExtent l="0" t="0" r="0" b="635"/>
          <wp:wrapNone/>
          <wp:docPr id="86" name="Imagen 86" descr="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foot.jpg"/>
                  <pic:cNvPicPr>
                    <a:picLocks noChangeAspect="1" noChangeArrowheads="1"/>
                  </pic:cNvPicPr>
                </pic:nvPicPr>
                <pic:blipFill>
                  <a:blip r:embed="rId2">
                    <a:extLst>
                      <a:ext uri="{28A0092B-C50C-407E-A947-70E740481C1C}">
                        <a14:useLocalDpi xmlns:a14="http://schemas.microsoft.com/office/drawing/2010/main" val="0"/>
                      </a:ext>
                    </a:extLst>
                  </a:blip>
                  <a:srcRect t="27954" b="6329"/>
                  <a:stretch>
                    <a:fillRect/>
                  </a:stretch>
                </pic:blipFill>
                <pic:spPr bwMode="auto">
                  <a:xfrm>
                    <a:off x="0" y="0"/>
                    <a:ext cx="7742555" cy="685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65408" behindDoc="0" locked="0" layoutInCell="1" allowOverlap="1">
          <wp:simplePos x="0" y="0"/>
          <wp:positionH relativeFrom="column">
            <wp:posOffset>-103505</wp:posOffset>
          </wp:positionH>
          <wp:positionV relativeFrom="paragraph">
            <wp:posOffset>9296400</wp:posOffset>
          </wp:positionV>
          <wp:extent cx="7742555" cy="685165"/>
          <wp:effectExtent l="0" t="0" r="0" b="635"/>
          <wp:wrapNone/>
          <wp:docPr id="87" name="Imagen 87" descr="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foot.jpg"/>
                  <pic:cNvPicPr>
                    <a:picLocks noChangeAspect="1" noChangeArrowheads="1"/>
                  </pic:cNvPicPr>
                </pic:nvPicPr>
                <pic:blipFill>
                  <a:blip r:embed="rId2">
                    <a:extLst>
                      <a:ext uri="{28A0092B-C50C-407E-A947-70E740481C1C}">
                        <a14:useLocalDpi xmlns:a14="http://schemas.microsoft.com/office/drawing/2010/main" val="0"/>
                      </a:ext>
                    </a:extLst>
                  </a:blip>
                  <a:srcRect t="27954" b="6329"/>
                  <a:stretch>
                    <a:fillRect/>
                  </a:stretch>
                </pic:blipFill>
                <pic:spPr bwMode="auto">
                  <a:xfrm>
                    <a:off x="0" y="0"/>
                    <a:ext cx="7742555" cy="685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64384" behindDoc="0" locked="0" layoutInCell="1" allowOverlap="1">
          <wp:simplePos x="0" y="0"/>
          <wp:positionH relativeFrom="column">
            <wp:posOffset>-103505</wp:posOffset>
          </wp:positionH>
          <wp:positionV relativeFrom="paragraph">
            <wp:posOffset>9296400</wp:posOffset>
          </wp:positionV>
          <wp:extent cx="7742555" cy="685165"/>
          <wp:effectExtent l="0" t="0" r="0" b="635"/>
          <wp:wrapNone/>
          <wp:docPr id="88" name="Imagen 88" descr="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foot.jpg"/>
                  <pic:cNvPicPr>
                    <a:picLocks noChangeAspect="1" noChangeArrowheads="1"/>
                  </pic:cNvPicPr>
                </pic:nvPicPr>
                <pic:blipFill>
                  <a:blip r:embed="rId2">
                    <a:extLst>
                      <a:ext uri="{28A0092B-C50C-407E-A947-70E740481C1C}">
                        <a14:useLocalDpi xmlns:a14="http://schemas.microsoft.com/office/drawing/2010/main" val="0"/>
                      </a:ext>
                    </a:extLst>
                  </a:blip>
                  <a:srcRect t="27954" b="6329"/>
                  <a:stretch>
                    <a:fillRect/>
                  </a:stretch>
                </pic:blipFill>
                <pic:spPr bwMode="auto">
                  <a:xfrm>
                    <a:off x="0" y="0"/>
                    <a:ext cx="7742555" cy="685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63360" behindDoc="0" locked="0" layoutInCell="1" allowOverlap="1">
          <wp:simplePos x="0" y="0"/>
          <wp:positionH relativeFrom="column">
            <wp:posOffset>-103505</wp:posOffset>
          </wp:positionH>
          <wp:positionV relativeFrom="paragraph">
            <wp:posOffset>9296400</wp:posOffset>
          </wp:positionV>
          <wp:extent cx="7742555" cy="685165"/>
          <wp:effectExtent l="0" t="0" r="0" b="635"/>
          <wp:wrapNone/>
          <wp:docPr id="89" name="Imagen 89" descr="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foot.jpg"/>
                  <pic:cNvPicPr>
                    <a:picLocks noChangeAspect="1" noChangeArrowheads="1"/>
                  </pic:cNvPicPr>
                </pic:nvPicPr>
                <pic:blipFill>
                  <a:blip r:embed="rId2">
                    <a:extLst>
                      <a:ext uri="{28A0092B-C50C-407E-A947-70E740481C1C}">
                        <a14:useLocalDpi xmlns:a14="http://schemas.microsoft.com/office/drawing/2010/main" val="0"/>
                      </a:ext>
                    </a:extLst>
                  </a:blip>
                  <a:srcRect t="27954" b="6329"/>
                  <a:stretch>
                    <a:fillRect/>
                  </a:stretch>
                </pic:blipFill>
                <pic:spPr bwMode="auto">
                  <a:xfrm>
                    <a:off x="0" y="0"/>
                    <a:ext cx="7742555" cy="685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62336" behindDoc="0" locked="0" layoutInCell="1" allowOverlap="1">
          <wp:simplePos x="0" y="0"/>
          <wp:positionH relativeFrom="column">
            <wp:posOffset>-103505</wp:posOffset>
          </wp:positionH>
          <wp:positionV relativeFrom="paragraph">
            <wp:posOffset>9296400</wp:posOffset>
          </wp:positionV>
          <wp:extent cx="7742555" cy="685165"/>
          <wp:effectExtent l="0" t="0" r="0" b="635"/>
          <wp:wrapNone/>
          <wp:docPr id="90" name="Imagen 90" descr="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foot.jpg"/>
                  <pic:cNvPicPr>
                    <a:picLocks noChangeAspect="1" noChangeArrowheads="1"/>
                  </pic:cNvPicPr>
                </pic:nvPicPr>
                <pic:blipFill>
                  <a:blip r:embed="rId2">
                    <a:extLst>
                      <a:ext uri="{28A0092B-C50C-407E-A947-70E740481C1C}">
                        <a14:useLocalDpi xmlns:a14="http://schemas.microsoft.com/office/drawing/2010/main" val="0"/>
                      </a:ext>
                    </a:extLst>
                  </a:blip>
                  <a:srcRect t="27954" b="6329"/>
                  <a:stretch>
                    <a:fillRect/>
                  </a:stretch>
                </pic:blipFill>
                <pic:spPr bwMode="auto">
                  <a:xfrm>
                    <a:off x="0" y="0"/>
                    <a:ext cx="7742555" cy="685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61312" behindDoc="0" locked="0" layoutInCell="1" allowOverlap="1">
          <wp:simplePos x="0" y="0"/>
          <wp:positionH relativeFrom="column">
            <wp:posOffset>-103505</wp:posOffset>
          </wp:positionH>
          <wp:positionV relativeFrom="paragraph">
            <wp:posOffset>9296400</wp:posOffset>
          </wp:positionV>
          <wp:extent cx="7742555" cy="685165"/>
          <wp:effectExtent l="0" t="0" r="0" b="635"/>
          <wp:wrapNone/>
          <wp:docPr id="91" name="Imagen 91" descr="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foot.jpg"/>
                  <pic:cNvPicPr>
                    <a:picLocks noChangeAspect="1" noChangeArrowheads="1"/>
                  </pic:cNvPicPr>
                </pic:nvPicPr>
                <pic:blipFill>
                  <a:blip r:embed="rId2">
                    <a:extLst>
                      <a:ext uri="{28A0092B-C50C-407E-A947-70E740481C1C}">
                        <a14:useLocalDpi xmlns:a14="http://schemas.microsoft.com/office/drawing/2010/main" val="0"/>
                      </a:ext>
                    </a:extLst>
                  </a:blip>
                  <a:srcRect t="27954" b="6329"/>
                  <a:stretch>
                    <a:fillRect/>
                  </a:stretch>
                </pic:blipFill>
                <pic:spPr bwMode="auto">
                  <a:xfrm>
                    <a:off x="0" y="0"/>
                    <a:ext cx="7742555" cy="685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60288" behindDoc="0" locked="0" layoutInCell="1" allowOverlap="1">
          <wp:simplePos x="0" y="0"/>
          <wp:positionH relativeFrom="column">
            <wp:posOffset>-103505</wp:posOffset>
          </wp:positionH>
          <wp:positionV relativeFrom="paragraph">
            <wp:posOffset>9296400</wp:posOffset>
          </wp:positionV>
          <wp:extent cx="7742555" cy="685165"/>
          <wp:effectExtent l="0" t="0" r="0" b="635"/>
          <wp:wrapNone/>
          <wp:docPr id="92" name="Imagen 92" descr="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foot.jpg"/>
                  <pic:cNvPicPr>
                    <a:picLocks noChangeAspect="1" noChangeArrowheads="1"/>
                  </pic:cNvPicPr>
                </pic:nvPicPr>
                <pic:blipFill>
                  <a:blip r:embed="rId2">
                    <a:extLst>
                      <a:ext uri="{28A0092B-C50C-407E-A947-70E740481C1C}">
                        <a14:useLocalDpi xmlns:a14="http://schemas.microsoft.com/office/drawing/2010/main" val="0"/>
                      </a:ext>
                    </a:extLst>
                  </a:blip>
                  <a:srcRect t="27954" b="6329"/>
                  <a:stretch>
                    <a:fillRect/>
                  </a:stretch>
                </pic:blipFill>
                <pic:spPr bwMode="auto">
                  <a:xfrm>
                    <a:off x="0" y="0"/>
                    <a:ext cx="7742555" cy="68516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B5EE9" w:rsidRDefault="004B5EE9" w:rsidP="005C72EB">
      <w:pPr>
        <w:spacing w:after="0" w:line="240" w:lineRule="auto"/>
      </w:pPr>
      <w:r>
        <w:separator/>
      </w:r>
    </w:p>
  </w:footnote>
  <w:footnote w:type="continuationSeparator" w:id="0">
    <w:p w:rsidR="004B5EE9" w:rsidRDefault="004B5EE9" w:rsidP="005C72E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4CEA" w:rsidRDefault="004B5EE9">
    <w:pPr>
      <w:pStyle w:val="Encabezado"/>
    </w:pPr>
    <w:sdt>
      <w:sdtPr>
        <w:id w:val="-927730629"/>
        <w:docPartObj>
          <w:docPartGallery w:val="Page Numbers (Margins)"/>
          <w:docPartUnique/>
        </w:docPartObj>
      </w:sdtPr>
      <w:sdtEndPr/>
      <w:sdtContent>
        <w:r w:rsidR="004B4CEA">
          <w:rPr>
            <w:noProof/>
            <w:lang w:eastAsia="es-CO"/>
          </w:rPr>
          <mc:AlternateContent>
            <mc:Choice Requires="wps">
              <w:drawing>
                <wp:anchor distT="0" distB="0" distL="114300" distR="114300" simplePos="0" relativeHeight="251671552" behindDoc="0" locked="0" layoutInCell="0" allowOverlap="1">
                  <wp:simplePos x="0" y="0"/>
                  <wp:positionH relativeFrom="rightMargin">
                    <wp:align>center</wp:align>
                  </wp:positionH>
                  <wp:positionV relativeFrom="page">
                    <wp:align>center</wp:align>
                  </wp:positionV>
                  <wp:extent cx="762000" cy="895350"/>
                  <wp:effectExtent l="0" t="0" r="0" b="0"/>
                  <wp:wrapNone/>
                  <wp:docPr id="93" name="Rectángulo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inorHAnsi" w:eastAsiaTheme="majorEastAsia" w:hAnsiTheme="minorHAnsi" w:cstheme="minorHAnsi"/>
                                  <w:sz w:val="20"/>
                                  <w:szCs w:val="20"/>
                                </w:rPr>
                                <w:id w:val="-1807150379"/>
                                <w:docPartObj>
                                  <w:docPartGallery w:val="Page Numbers (Margins)"/>
                                  <w:docPartUnique/>
                                </w:docPartObj>
                              </w:sdtPr>
                              <w:sdtEndPr/>
                              <w:sdtContent>
                                <w:p w:rsidR="004B4CEA" w:rsidRPr="000628DB" w:rsidRDefault="004B4CEA">
                                  <w:pPr>
                                    <w:jc w:val="center"/>
                                    <w:rPr>
                                      <w:rFonts w:asciiTheme="minorHAnsi" w:eastAsiaTheme="majorEastAsia" w:hAnsiTheme="minorHAnsi" w:cstheme="minorHAnsi"/>
                                      <w:sz w:val="20"/>
                                      <w:szCs w:val="20"/>
                                    </w:rPr>
                                  </w:pPr>
                                  <w:r w:rsidRPr="000628DB">
                                    <w:rPr>
                                      <w:rFonts w:asciiTheme="minorHAnsi" w:eastAsiaTheme="minorEastAsia" w:hAnsiTheme="minorHAnsi" w:cstheme="minorHAnsi"/>
                                      <w:sz w:val="20"/>
                                      <w:szCs w:val="20"/>
                                    </w:rPr>
                                    <w:fldChar w:fldCharType="begin"/>
                                  </w:r>
                                  <w:r w:rsidRPr="000628DB">
                                    <w:rPr>
                                      <w:rFonts w:asciiTheme="minorHAnsi" w:hAnsiTheme="minorHAnsi" w:cstheme="minorHAnsi"/>
                                      <w:sz w:val="20"/>
                                      <w:szCs w:val="20"/>
                                    </w:rPr>
                                    <w:instrText>PAGE  \* MERGEFORMAT</w:instrText>
                                  </w:r>
                                  <w:r w:rsidRPr="000628DB">
                                    <w:rPr>
                                      <w:rFonts w:asciiTheme="minorHAnsi" w:eastAsiaTheme="minorEastAsia" w:hAnsiTheme="minorHAnsi" w:cstheme="minorHAnsi"/>
                                      <w:sz w:val="20"/>
                                      <w:szCs w:val="20"/>
                                    </w:rPr>
                                    <w:fldChar w:fldCharType="separate"/>
                                  </w:r>
                                  <w:r w:rsidR="00C0481A" w:rsidRPr="00C0481A">
                                    <w:rPr>
                                      <w:rFonts w:asciiTheme="minorHAnsi" w:eastAsiaTheme="majorEastAsia" w:hAnsiTheme="minorHAnsi" w:cstheme="minorHAnsi"/>
                                      <w:noProof/>
                                      <w:sz w:val="20"/>
                                      <w:szCs w:val="20"/>
                                      <w:lang w:val="es-ES"/>
                                    </w:rPr>
                                    <w:t>9</w:t>
                                  </w:r>
                                  <w:r w:rsidRPr="000628DB">
                                    <w:rPr>
                                      <w:rFonts w:asciiTheme="minorHAnsi" w:eastAsiaTheme="majorEastAsia" w:hAnsiTheme="minorHAnsi" w:cstheme="minorHAnsi"/>
                                      <w:sz w:val="20"/>
                                      <w:szCs w:val="20"/>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93" o:spid="_x0000_s1113" style="position:absolute;left:0;text-align:left;margin-left:0;margin-top:0;width:60pt;height:70.5pt;z-index:251671552;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" o:allowincell="f" stroked="f">
                  <v:textbox>
                    <w:txbxContent>
                      <w:sdt>
                        <w:sdtPr>
                          <w:rPr>
                            <w:rFonts w:asciiTheme="minorHAnsi" w:eastAsiaTheme="majorEastAsia" w:hAnsiTheme="minorHAnsi" w:cstheme="minorHAnsi"/>
                            <w:sz w:val="20"/>
                            <w:szCs w:val="20"/>
                          </w:rPr>
                          <w:id w:val="-1807150379"/>
                          <w:docPartObj>
                            <w:docPartGallery w:val="Page Numbers (Margins)"/>
                            <w:docPartUnique/>
                          </w:docPartObj>
                        </w:sdtPr>
                        <w:sdtEndPr/>
                        <w:sdtContent>
                          <w:p w:rsidR="004B4CEA" w:rsidRPr="000628DB" w:rsidRDefault="004B4CEA">
                            <w:pPr>
                              <w:jc w:val="center"/>
                              <w:rPr>
                                <w:rFonts w:asciiTheme="minorHAnsi" w:eastAsiaTheme="majorEastAsia" w:hAnsiTheme="minorHAnsi" w:cstheme="minorHAnsi"/>
                                <w:sz w:val="20"/>
                                <w:szCs w:val="20"/>
                              </w:rPr>
                            </w:pPr>
                            <w:r w:rsidRPr="000628DB">
                              <w:rPr>
                                <w:rFonts w:asciiTheme="minorHAnsi" w:eastAsiaTheme="minorEastAsia" w:hAnsiTheme="minorHAnsi" w:cstheme="minorHAnsi"/>
                                <w:sz w:val="20"/>
                                <w:szCs w:val="20"/>
                              </w:rPr>
                              <w:fldChar w:fldCharType="begin"/>
                            </w:r>
                            <w:r w:rsidRPr="000628DB">
                              <w:rPr>
                                <w:rFonts w:asciiTheme="minorHAnsi" w:hAnsiTheme="minorHAnsi" w:cstheme="minorHAnsi"/>
                                <w:sz w:val="20"/>
                                <w:szCs w:val="20"/>
                              </w:rPr>
                              <w:instrText>PAGE  \* MERGEFORMAT</w:instrText>
                            </w:r>
                            <w:r w:rsidRPr="000628DB">
                              <w:rPr>
                                <w:rFonts w:asciiTheme="minorHAnsi" w:eastAsiaTheme="minorEastAsia" w:hAnsiTheme="minorHAnsi" w:cstheme="minorHAnsi"/>
                                <w:sz w:val="20"/>
                                <w:szCs w:val="20"/>
                              </w:rPr>
                              <w:fldChar w:fldCharType="separate"/>
                            </w:r>
                            <w:r w:rsidR="00C0481A" w:rsidRPr="00C0481A">
                              <w:rPr>
                                <w:rFonts w:asciiTheme="minorHAnsi" w:eastAsiaTheme="majorEastAsia" w:hAnsiTheme="minorHAnsi" w:cstheme="minorHAnsi"/>
                                <w:noProof/>
                                <w:sz w:val="20"/>
                                <w:szCs w:val="20"/>
                                <w:lang w:val="es-ES"/>
                              </w:rPr>
                              <w:t>9</w:t>
                            </w:r>
                            <w:r w:rsidRPr="000628DB">
                              <w:rPr>
                                <w:rFonts w:asciiTheme="minorHAnsi" w:eastAsiaTheme="majorEastAsia" w:hAnsiTheme="minorHAnsi" w:cstheme="minorHAnsi"/>
                                <w:sz w:val="20"/>
                                <w:szCs w:val="20"/>
                              </w:rPr>
                              <w:fldChar w:fldCharType="end"/>
                            </w:r>
                          </w:p>
                        </w:sdtContent>
                      </w:sdt>
                    </w:txbxContent>
                  </v:textbox>
                  <w10:wrap anchorx="margin" anchory="page"/>
                </v:rect>
              </w:pict>
            </mc:Fallback>
          </mc:AlternateContent>
        </w:r>
      </w:sdtContent>
    </w:sdt>
    <w:r w:rsidR="004B4CEA">
      <w:rPr>
        <w:noProof/>
        <w:lang w:eastAsia="es-CO"/>
      </w:rPr>
      <w:drawing>
        <wp:anchor distT="0" distB="0" distL="114300" distR="114300" simplePos="0" relativeHeight="251659264" behindDoc="0" locked="0" layoutInCell="1" allowOverlap="1">
          <wp:simplePos x="0" y="0"/>
          <wp:positionH relativeFrom="column">
            <wp:posOffset>-1082040</wp:posOffset>
          </wp:positionH>
          <wp:positionV relativeFrom="paragraph">
            <wp:posOffset>-407035</wp:posOffset>
          </wp:positionV>
          <wp:extent cx="7604760" cy="1169670"/>
          <wp:effectExtent l="0" t="0" r="0" b="0"/>
          <wp:wrapNone/>
          <wp:docPr id="81" name="Imagen 81" descr="h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heat.jpg"/>
                  <pic:cNvPicPr>
                    <a:picLocks noChangeAspect="1" noChangeArrowheads="1"/>
                  </pic:cNvPicPr>
                </pic:nvPicPr>
                <pic:blipFill>
                  <a:blip r:embed="rId1">
                    <a:extLst>
                      <a:ext uri="{28A0092B-C50C-407E-A947-70E740481C1C}">
                        <a14:useLocalDpi xmlns:a14="http://schemas.microsoft.com/office/drawing/2010/main" val="0"/>
                      </a:ext>
                    </a:extLst>
                  </a:blip>
                  <a:srcRect t="26341" b="9268"/>
                  <a:stretch>
                    <a:fillRect/>
                  </a:stretch>
                </pic:blipFill>
                <pic:spPr bwMode="auto">
                  <a:xfrm>
                    <a:off x="0" y="0"/>
                    <a:ext cx="7604760" cy="116967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BF04A3B4"/>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FFFFFF89"/>
    <w:multiLevelType w:val="singleLevel"/>
    <w:tmpl w:val="90463782"/>
    <w:lvl w:ilvl="0">
      <w:start w:val="1"/>
      <w:numFmt w:val="bullet"/>
      <w:pStyle w:val="Listaconvietas"/>
      <w:lvlText w:val=""/>
      <w:lvlJc w:val="left"/>
      <w:pPr>
        <w:tabs>
          <w:tab w:val="num" w:pos="360"/>
        </w:tabs>
        <w:ind w:left="360" w:hanging="360"/>
      </w:pPr>
      <w:rPr>
        <w:rFonts w:ascii="Symbol" w:hAnsi="Symbol" w:hint="default"/>
      </w:rPr>
    </w:lvl>
  </w:abstractNum>
  <w:abstractNum w:abstractNumId="2">
    <w:nsid w:val="06157B07"/>
    <w:multiLevelType w:val="hybridMultilevel"/>
    <w:tmpl w:val="1994C9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D2D2697"/>
    <w:multiLevelType w:val="hybridMultilevel"/>
    <w:tmpl w:val="55AAB8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E2C5E69"/>
    <w:multiLevelType w:val="hybridMultilevel"/>
    <w:tmpl w:val="FDB0EEF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18D60016"/>
    <w:multiLevelType w:val="hybridMultilevel"/>
    <w:tmpl w:val="65E6BF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19B01FFE"/>
    <w:multiLevelType w:val="hybridMultilevel"/>
    <w:tmpl w:val="FA427162"/>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1C34401B"/>
    <w:multiLevelType w:val="hybridMultilevel"/>
    <w:tmpl w:val="1E90BFA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nsid w:val="1D3651DE"/>
    <w:multiLevelType w:val="multilevel"/>
    <w:tmpl w:val="7ECE3224"/>
    <w:styleLink w:val="Estilo7"/>
    <w:lvl w:ilvl="0">
      <w:start w:val="8"/>
      <w:numFmt w:val="decimal"/>
      <w:lvlText w:val="%1."/>
      <w:lvlJc w:val="left"/>
      <w:pPr>
        <w:ind w:left="540" w:hanging="540"/>
      </w:pPr>
      <w:rPr>
        <w:rFonts w:hint="default"/>
        <w:b w:val="0"/>
        <w:color w:val="FF0000"/>
      </w:rPr>
    </w:lvl>
    <w:lvl w:ilvl="1">
      <w:start w:val="2"/>
      <w:numFmt w:val="decimal"/>
      <w:lvlText w:val="%1.%2."/>
      <w:lvlJc w:val="left"/>
      <w:pPr>
        <w:ind w:left="540" w:hanging="540"/>
      </w:pPr>
      <w:rPr>
        <w:rFonts w:hint="default"/>
        <w:b/>
        <w:color w:val="auto"/>
      </w:rPr>
    </w:lvl>
    <w:lvl w:ilvl="2">
      <w:start w:val="8"/>
      <w:numFmt w:val="none"/>
      <w:lvlText w:val="8.3.2."/>
      <w:lvlJc w:val="left"/>
      <w:pPr>
        <w:ind w:left="720" w:hanging="720"/>
      </w:pPr>
      <w:rPr>
        <w:rFonts w:hint="default"/>
        <w:b/>
        <w:color w:val="auto"/>
      </w:rPr>
    </w:lvl>
    <w:lvl w:ilvl="3">
      <w:start w:val="1"/>
      <w:numFmt w:val="decimal"/>
      <w:lvlText w:val="%1.%2.1.%4."/>
      <w:lvlJc w:val="left"/>
      <w:pPr>
        <w:ind w:left="720" w:hanging="720"/>
      </w:pPr>
      <w:rPr>
        <w:rFonts w:hint="default"/>
        <w:b/>
        <w:color w:val="auto"/>
      </w:rPr>
    </w:lvl>
    <w:lvl w:ilvl="4">
      <w:start w:val="1"/>
      <w:numFmt w:val="decimal"/>
      <w:lvlText w:val="%1.%2.%3.%4.%5."/>
      <w:lvlJc w:val="left"/>
      <w:pPr>
        <w:ind w:left="1080" w:hanging="1080"/>
      </w:pPr>
      <w:rPr>
        <w:rFonts w:hint="default"/>
        <w:b w:val="0"/>
        <w:color w:val="FF0000"/>
      </w:rPr>
    </w:lvl>
    <w:lvl w:ilvl="5">
      <w:start w:val="1"/>
      <w:numFmt w:val="decimal"/>
      <w:lvlText w:val="%1.%2.%3.%4.%5.%6."/>
      <w:lvlJc w:val="left"/>
      <w:pPr>
        <w:ind w:left="1080" w:hanging="1080"/>
      </w:pPr>
      <w:rPr>
        <w:rFonts w:hint="default"/>
        <w:b w:val="0"/>
        <w:color w:val="FF0000"/>
      </w:rPr>
    </w:lvl>
    <w:lvl w:ilvl="6">
      <w:start w:val="1"/>
      <w:numFmt w:val="decimal"/>
      <w:lvlText w:val="%1.%2.%3.%4.%5.%6.%7."/>
      <w:lvlJc w:val="left"/>
      <w:pPr>
        <w:ind w:left="1440" w:hanging="1440"/>
      </w:pPr>
      <w:rPr>
        <w:rFonts w:hint="default"/>
        <w:b w:val="0"/>
        <w:color w:val="FF0000"/>
      </w:rPr>
    </w:lvl>
    <w:lvl w:ilvl="7">
      <w:start w:val="1"/>
      <w:numFmt w:val="decimal"/>
      <w:lvlText w:val="%1.%2.%3.%4.%5.%6.%7.%8."/>
      <w:lvlJc w:val="left"/>
      <w:pPr>
        <w:ind w:left="1440" w:hanging="1440"/>
      </w:pPr>
      <w:rPr>
        <w:rFonts w:hint="default"/>
        <w:b w:val="0"/>
        <w:color w:val="FF0000"/>
      </w:rPr>
    </w:lvl>
    <w:lvl w:ilvl="8">
      <w:start w:val="1"/>
      <w:numFmt w:val="decimal"/>
      <w:lvlText w:val="%1.%2.%3.%4.%5.%6.%7.%8.%9."/>
      <w:lvlJc w:val="left"/>
      <w:pPr>
        <w:ind w:left="1800" w:hanging="1800"/>
      </w:pPr>
      <w:rPr>
        <w:rFonts w:hint="default"/>
        <w:b w:val="0"/>
        <w:color w:val="FF0000"/>
      </w:rPr>
    </w:lvl>
  </w:abstractNum>
  <w:abstractNum w:abstractNumId="9">
    <w:nsid w:val="1E7777EA"/>
    <w:multiLevelType w:val="multilevel"/>
    <w:tmpl w:val="349A882A"/>
    <w:styleLink w:val="Estilo1"/>
    <w:lvl w:ilvl="0">
      <w:start w:val="8"/>
      <w:numFmt w:val="decimal"/>
      <w:lvlText w:val="%1."/>
      <w:lvlJc w:val="left"/>
      <w:pPr>
        <w:ind w:left="540" w:hanging="540"/>
      </w:pPr>
      <w:rPr>
        <w:rFonts w:hint="default"/>
        <w:b w:val="0"/>
        <w:color w:val="FF0000"/>
      </w:rPr>
    </w:lvl>
    <w:lvl w:ilvl="1">
      <w:start w:val="2"/>
      <w:numFmt w:val="decimal"/>
      <w:lvlText w:val="%1.%2."/>
      <w:lvlJc w:val="left"/>
      <w:pPr>
        <w:ind w:left="540" w:hanging="540"/>
      </w:pPr>
      <w:rPr>
        <w:rFonts w:hint="default"/>
        <w:b/>
        <w:color w:val="auto"/>
      </w:rPr>
    </w:lvl>
    <w:lvl w:ilvl="2">
      <w:start w:val="8"/>
      <w:numFmt w:val="decimal"/>
      <w:lvlText w:val="%1.%2.1."/>
      <w:lvlJc w:val="left"/>
      <w:pPr>
        <w:ind w:left="720" w:hanging="720"/>
      </w:pPr>
      <w:rPr>
        <w:rFonts w:hint="default"/>
        <w:b/>
        <w:color w:val="auto"/>
      </w:rPr>
    </w:lvl>
    <w:lvl w:ilvl="3">
      <w:start w:val="1"/>
      <w:numFmt w:val="decimal"/>
      <w:lvlText w:val="%1.%2.1.%4."/>
      <w:lvlJc w:val="left"/>
      <w:pPr>
        <w:ind w:left="720" w:hanging="720"/>
      </w:pPr>
      <w:rPr>
        <w:rFonts w:hint="default"/>
        <w:b/>
        <w:color w:val="auto"/>
      </w:rPr>
    </w:lvl>
    <w:lvl w:ilvl="4">
      <w:start w:val="1"/>
      <w:numFmt w:val="decimal"/>
      <w:lvlText w:val="%1.%2.%3.%4.%5."/>
      <w:lvlJc w:val="left"/>
      <w:pPr>
        <w:ind w:left="1080" w:hanging="1080"/>
      </w:pPr>
      <w:rPr>
        <w:rFonts w:hint="default"/>
        <w:b w:val="0"/>
        <w:color w:val="FF0000"/>
      </w:rPr>
    </w:lvl>
    <w:lvl w:ilvl="5">
      <w:start w:val="1"/>
      <w:numFmt w:val="decimal"/>
      <w:lvlText w:val="%1.%2.%3.%4.%5.%6."/>
      <w:lvlJc w:val="left"/>
      <w:pPr>
        <w:ind w:left="1080" w:hanging="1080"/>
      </w:pPr>
      <w:rPr>
        <w:rFonts w:hint="default"/>
        <w:b w:val="0"/>
        <w:color w:val="FF0000"/>
      </w:rPr>
    </w:lvl>
    <w:lvl w:ilvl="6">
      <w:start w:val="1"/>
      <w:numFmt w:val="decimal"/>
      <w:lvlText w:val="%1.%2.%3.%4.%5.%6.%7."/>
      <w:lvlJc w:val="left"/>
      <w:pPr>
        <w:ind w:left="1440" w:hanging="1440"/>
      </w:pPr>
      <w:rPr>
        <w:rFonts w:hint="default"/>
        <w:b w:val="0"/>
        <w:color w:val="FF0000"/>
      </w:rPr>
    </w:lvl>
    <w:lvl w:ilvl="7">
      <w:start w:val="1"/>
      <w:numFmt w:val="decimal"/>
      <w:lvlText w:val="%1.%2.%3.%4.%5.%6.%7.%8."/>
      <w:lvlJc w:val="left"/>
      <w:pPr>
        <w:ind w:left="1440" w:hanging="1440"/>
      </w:pPr>
      <w:rPr>
        <w:rFonts w:hint="default"/>
        <w:b w:val="0"/>
        <w:color w:val="FF0000"/>
      </w:rPr>
    </w:lvl>
    <w:lvl w:ilvl="8">
      <w:start w:val="1"/>
      <w:numFmt w:val="decimal"/>
      <w:lvlText w:val="%1.%2.%3.%4.%5.%6.%7.%8.%9."/>
      <w:lvlJc w:val="left"/>
      <w:pPr>
        <w:ind w:left="1800" w:hanging="1800"/>
      </w:pPr>
      <w:rPr>
        <w:rFonts w:hint="default"/>
        <w:b w:val="0"/>
        <w:color w:val="FF0000"/>
      </w:rPr>
    </w:lvl>
  </w:abstractNum>
  <w:abstractNum w:abstractNumId="10">
    <w:nsid w:val="1EDB6B89"/>
    <w:multiLevelType w:val="multilevel"/>
    <w:tmpl w:val="8D103EA6"/>
    <w:styleLink w:val="Estilo9"/>
    <w:lvl w:ilvl="0">
      <w:start w:val="8"/>
      <w:numFmt w:val="decimal"/>
      <w:lvlText w:val="%1."/>
      <w:lvlJc w:val="left"/>
      <w:pPr>
        <w:ind w:left="540" w:hanging="540"/>
      </w:pPr>
      <w:rPr>
        <w:rFonts w:hint="default"/>
        <w:b w:val="0"/>
        <w:color w:val="FF0000"/>
      </w:rPr>
    </w:lvl>
    <w:lvl w:ilvl="1">
      <w:start w:val="2"/>
      <w:numFmt w:val="decimal"/>
      <w:lvlText w:val="%1.%2."/>
      <w:lvlJc w:val="left"/>
      <w:pPr>
        <w:ind w:left="540" w:hanging="540"/>
      </w:pPr>
      <w:rPr>
        <w:rFonts w:hint="default"/>
        <w:b/>
        <w:color w:val="auto"/>
      </w:rPr>
    </w:lvl>
    <w:lvl w:ilvl="2">
      <w:start w:val="4"/>
      <w:numFmt w:val="decimal"/>
      <w:lvlText w:val="%1.%2.1."/>
      <w:lvlJc w:val="left"/>
      <w:pPr>
        <w:ind w:left="720" w:hanging="720"/>
      </w:pPr>
      <w:rPr>
        <w:rFonts w:hint="default"/>
        <w:b/>
        <w:color w:val="auto"/>
      </w:rPr>
    </w:lvl>
    <w:lvl w:ilvl="3">
      <w:start w:val="4"/>
      <w:numFmt w:val="decimal"/>
      <w:lvlText w:val="%4%1.%2.2.3."/>
      <w:lvlJc w:val="left"/>
      <w:pPr>
        <w:ind w:left="720" w:hanging="720"/>
      </w:pPr>
      <w:rPr>
        <w:rFonts w:hint="default"/>
        <w:b/>
        <w:color w:val="auto"/>
      </w:rPr>
    </w:lvl>
    <w:lvl w:ilvl="4">
      <w:start w:val="1"/>
      <w:numFmt w:val="decimal"/>
      <w:lvlText w:val="%1.%2.%3.%4.%5."/>
      <w:lvlJc w:val="left"/>
      <w:pPr>
        <w:ind w:left="1080" w:hanging="1080"/>
      </w:pPr>
      <w:rPr>
        <w:rFonts w:hint="default"/>
        <w:b w:val="0"/>
        <w:color w:val="FF0000"/>
      </w:rPr>
    </w:lvl>
    <w:lvl w:ilvl="5">
      <w:start w:val="1"/>
      <w:numFmt w:val="decimal"/>
      <w:lvlText w:val="%1.%2.%3.%4.%5.%6."/>
      <w:lvlJc w:val="left"/>
      <w:pPr>
        <w:ind w:left="1080" w:hanging="1080"/>
      </w:pPr>
      <w:rPr>
        <w:rFonts w:hint="default"/>
        <w:b w:val="0"/>
        <w:color w:val="FF0000"/>
      </w:rPr>
    </w:lvl>
    <w:lvl w:ilvl="6">
      <w:start w:val="1"/>
      <w:numFmt w:val="decimal"/>
      <w:lvlText w:val="%1.%2.%3.%4.%5.%6.%7."/>
      <w:lvlJc w:val="left"/>
      <w:pPr>
        <w:ind w:left="1440" w:hanging="1440"/>
      </w:pPr>
      <w:rPr>
        <w:rFonts w:hint="default"/>
        <w:b w:val="0"/>
        <w:color w:val="FF0000"/>
      </w:rPr>
    </w:lvl>
    <w:lvl w:ilvl="7">
      <w:start w:val="1"/>
      <w:numFmt w:val="decimal"/>
      <w:lvlText w:val="%1.%2.%3.%4.%5.%6.%7.%8."/>
      <w:lvlJc w:val="left"/>
      <w:pPr>
        <w:ind w:left="1440" w:hanging="1440"/>
      </w:pPr>
      <w:rPr>
        <w:rFonts w:hint="default"/>
        <w:b w:val="0"/>
        <w:color w:val="FF0000"/>
      </w:rPr>
    </w:lvl>
    <w:lvl w:ilvl="8">
      <w:start w:val="1"/>
      <w:numFmt w:val="decimal"/>
      <w:lvlText w:val="%1.%2.%3.%4.%5.%6.%7.%8.%9."/>
      <w:lvlJc w:val="left"/>
      <w:pPr>
        <w:ind w:left="1800" w:hanging="1800"/>
      </w:pPr>
      <w:rPr>
        <w:rFonts w:hint="default"/>
        <w:b w:val="0"/>
        <w:color w:val="FF0000"/>
      </w:rPr>
    </w:lvl>
  </w:abstractNum>
  <w:abstractNum w:abstractNumId="11">
    <w:nsid w:val="28E047E4"/>
    <w:multiLevelType w:val="hybridMultilevel"/>
    <w:tmpl w:val="671AC366"/>
    <w:lvl w:ilvl="0" w:tplc="0C0A0001">
      <w:start w:val="1"/>
      <w:numFmt w:val="bullet"/>
      <w:lvlText w:val=""/>
      <w:lvlJc w:val="left"/>
      <w:pPr>
        <w:ind w:left="845" w:hanging="360"/>
      </w:pPr>
      <w:rPr>
        <w:rFonts w:ascii="Symbol" w:hAnsi="Symbol" w:hint="default"/>
      </w:rPr>
    </w:lvl>
    <w:lvl w:ilvl="1" w:tplc="0C0A0003" w:tentative="1">
      <w:start w:val="1"/>
      <w:numFmt w:val="bullet"/>
      <w:lvlText w:val="o"/>
      <w:lvlJc w:val="left"/>
      <w:pPr>
        <w:ind w:left="1565" w:hanging="360"/>
      </w:pPr>
      <w:rPr>
        <w:rFonts w:ascii="Courier New" w:hAnsi="Courier New" w:cs="Courier New" w:hint="default"/>
      </w:rPr>
    </w:lvl>
    <w:lvl w:ilvl="2" w:tplc="0C0A0005" w:tentative="1">
      <w:start w:val="1"/>
      <w:numFmt w:val="bullet"/>
      <w:lvlText w:val=""/>
      <w:lvlJc w:val="left"/>
      <w:pPr>
        <w:ind w:left="2285" w:hanging="360"/>
      </w:pPr>
      <w:rPr>
        <w:rFonts w:ascii="Wingdings" w:hAnsi="Wingdings" w:hint="default"/>
      </w:rPr>
    </w:lvl>
    <w:lvl w:ilvl="3" w:tplc="0C0A0001" w:tentative="1">
      <w:start w:val="1"/>
      <w:numFmt w:val="bullet"/>
      <w:lvlText w:val=""/>
      <w:lvlJc w:val="left"/>
      <w:pPr>
        <w:ind w:left="3005" w:hanging="360"/>
      </w:pPr>
      <w:rPr>
        <w:rFonts w:ascii="Symbol" w:hAnsi="Symbol" w:hint="default"/>
      </w:rPr>
    </w:lvl>
    <w:lvl w:ilvl="4" w:tplc="0C0A0003" w:tentative="1">
      <w:start w:val="1"/>
      <w:numFmt w:val="bullet"/>
      <w:lvlText w:val="o"/>
      <w:lvlJc w:val="left"/>
      <w:pPr>
        <w:ind w:left="3725" w:hanging="360"/>
      </w:pPr>
      <w:rPr>
        <w:rFonts w:ascii="Courier New" w:hAnsi="Courier New" w:cs="Courier New" w:hint="default"/>
      </w:rPr>
    </w:lvl>
    <w:lvl w:ilvl="5" w:tplc="0C0A0005" w:tentative="1">
      <w:start w:val="1"/>
      <w:numFmt w:val="bullet"/>
      <w:lvlText w:val=""/>
      <w:lvlJc w:val="left"/>
      <w:pPr>
        <w:ind w:left="4445" w:hanging="360"/>
      </w:pPr>
      <w:rPr>
        <w:rFonts w:ascii="Wingdings" w:hAnsi="Wingdings" w:hint="default"/>
      </w:rPr>
    </w:lvl>
    <w:lvl w:ilvl="6" w:tplc="0C0A0001" w:tentative="1">
      <w:start w:val="1"/>
      <w:numFmt w:val="bullet"/>
      <w:lvlText w:val=""/>
      <w:lvlJc w:val="left"/>
      <w:pPr>
        <w:ind w:left="5165" w:hanging="360"/>
      </w:pPr>
      <w:rPr>
        <w:rFonts w:ascii="Symbol" w:hAnsi="Symbol" w:hint="default"/>
      </w:rPr>
    </w:lvl>
    <w:lvl w:ilvl="7" w:tplc="0C0A0003" w:tentative="1">
      <w:start w:val="1"/>
      <w:numFmt w:val="bullet"/>
      <w:lvlText w:val="o"/>
      <w:lvlJc w:val="left"/>
      <w:pPr>
        <w:ind w:left="5885" w:hanging="360"/>
      </w:pPr>
      <w:rPr>
        <w:rFonts w:ascii="Courier New" w:hAnsi="Courier New" w:cs="Courier New" w:hint="default"/>
      </w:rPr>
    </w:lvl>
    <w:lvl w:ilvl="8" w:tplc="0C0A0005" w:tentative="1">
      <w:start w:val="1"/>
      <w:numFmt w:val="bullet"/>
      <w:lvlText w:val=""/>
      <w:lvlJc w:val="left"/>
      <w:pPr>
        <w:ind w:left="6605" w:hanging="360"/>
      </w:pPr>
      <w:rPr>
        <w:rFonts w:ascii="Wingdings" w:hAnsi="Wingdings" w:hint="default"/>
      </w:rPr>
    </w:lvl>
  </w:abstractNum>
  <w:abstractNum w:abstractNumId="12">
    <w:nsid w:val="2B923F0F"/>
    <w:multiLevelType w:val="hybridMultilevel"/>
    <w:tmpl w:val="BA4A3CE6"/>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3">
    <w:nsid w:val="2FC547B5"/>
    <w:multiLevelType w:val="multilevel"/>
    <w:tmpl w:val="41F820C6"/>
    <w:styleLink w:val="Estilo8"/>
    <w:lvl w:ilvl="0">
      <w:start w:val="8"/>
      <w:numFmt w:val="decimal"/>
      <w:lvlText w:val="%1."/>
      <w:lvlJc w:val="left"/>
      <w:pPr>
        <w:ind w:left="540" w:hanging="540"/>
      </w:pPr>
      <w:rPr>
        <w:rFonts w:hint="default"/>
        <w:b w:val="0"/>
        <w:color w:val="FF0000"/>
      </w:rPr>
    </w:lvl>
    <w:lvl w:ilvl="1">
      <w:start w:val="2"/>
      <w:numFmt w:val="decimal"/>
      <w:lvlText w:val="%1.%2."/>
      <w:lvlJc w:val="left"/>
      <w:pPr>
        <w:ind w:left="540" w:hanging="540"/>
      </w:pPr>
      <w:rPr>
        <w:rFonts w:hint="default"/>
        <w:b/>
        <w:color w:val="auto"/>
      </w:rPr>
    </w:lvl>
    <w:lvl w:ilvl="2">
      <w:start w:val="4"/>
      <w:numFmt w:val="decimal"/>
      <w:lvlText w:val="%1.%2.3."/>
      <w:lvlJc w:val="left"/>
      <w:pPr>
        <w:ind w:left="720" w:hanging="720"/>
      </w:pPr>
      <w:rPr>
        <w:rFonts w:hint="default"/>
        <w:b/>
        <w:color w:val="auto"/>
      </w:rPr>
    </w:lvl>
    <w:lvl w:ilvl="3">
      <w:start w:val="1"/>
      <w:numFmt w:val="decimal"/>
      <w:lvlText w:val="%1.%2.3.1."/>
      <w:lvlJc w:val="left"/>
      <w:pPr>
        <w:ind w:left="720" w:hanging="720"/>
      </w:pPr>
      <w:rPr>
        <w:rFonts w:hint="default"/>
        <w:b/>
        <w:color w:val="auto"/>
      </w:rPr>
    </w:lvl>
    <w:lvl w:ilvl="4">
      <w:start w:val="1"/>
      <w:numFmt w:val="decimal"/>
      <w:lvlText w:val="%1.%2.%3.%4.%5."/>
      <w:lvlJc w:val="left"/>
      <w:pPr>
        <w:ind w:left="1080" w:hanging="1080"/>
      </w:pPr>
      <w:rPr>
        <w:rFonts w:hint="default"/>
        <w:b w:val="0"/>
        <w:color w:val="FF0000"/>
      </w:rPr>
    </w:lvl>
    <w:lvl w:ilvl="5">
      <w:start w:val="1"/>
      <w:numFmt w:val="decimal"/>
      <w:lvlText w:val="%1.%2.%3.%4.%5.%6."/>
      <w:lvlJc w:val="left"/>
      <w:pPr>
        <w:ind w:left="1080" w:hanging="1080"/>
      </w:pPr>
      <w:rPr>
        <w:rFonts w:hint="default"/>
        <w:b w:val="0"/>
        <w:color w:val="FF0000"/>
      </w:rPr>
    </w:lvl>
    <w:lvl w:ilvl="6">
      <w:start w:val="1"/>
      <w:numFmt w:val="decimal"/>
      <w:lvlText w:val="%1.%2.%3.%4.%5.%6.%7."/>
      <w:lvlJc w:val="left"/>
      <w:pPr>
        <w:ind w:left="1440" w:hanging="1440"/>
      </w:pPr>
      <w:rPr>
        <w:rFonts w:hint="default"/>
        <w:b w:val="0"/>
        <w:color w:val="FF0000"/>
      </w:rPr>
    </w:lvl>
    <w:lvl w:ilvl="7">
      <w:start w:val="1"/>
      <w:numFmt w:val="decimal"/>
      <w:lvlText w:val="%1.%2.%3.%4.%5.%6.%7.%8."/>
      <w:lvlJc w:val="left"/>
      <w:pPr>
        <w:ind w:left="1440" w:hanging="1440"/>
      </w:pPr>
      <w:rPr>
        <w:rFonts w:hint="default"/>
        <w:b w:val="0"/>
        <w:color w:val="FF0000"/>
      </w:rPr>
    </w:lvl>
    <w:lvl w:ilvl="8">
      <w:start w:val="1"/>
      <w:numFmt w:val="decimal"/>
      <w:lvlText w:val="%1.%2.%3.%4.%5.%6.%7.%8.%9."/>
      <w:lvlJc w:val="left"/>
      <w:pPr>
        <w:ind w:left="1800" w:hanging="1800"/>
      </w:pPr>
      <w:rPr>
        <w:rFonts w:hint="default"/>
        <w:b w:val="0"/>
        <w:color w:val="FF0000"/>
      </w:rPr>
    </w:lvl>
  </w:abstractNum>
  <w:abstractNum w:abstractNumId="14">
    <w:nsid w:val="32B45A5F"/>
    <w:multiLevelType w:val="hybridMultilevel"/>
    <w:tmpl w:val="4FB09670"/>
    <w:lvl w:ilvl="0" w:tplc="240A0001">
      <w:start w:val="1"/>
      <w:numFmt w:val="bullet"/>
      <w:lvlText w:val=""/>
      <w:lvlJc w:val="left"/>
      <w:pPr>
        <w:ind w:left="795" w:hanging="360"/>
      </w:pPr>
      <w:rPr>
        <w:rFonts w:ascii="Symbol" w:hAnsi="Symbol" w:hint="default"/>
      </w:rPr>
    </w:lvl>
    <w:lvl w:ilvl="1" w:tplc="240A0003" w:tentative="1">
      <w:start w:val="1"/>
      <w:numFmt w:val="bullet"/>
      <w:lvlText w:val="o"/>
      <w:lvlJc w:val="left"/>
      <w:pPr>
        <w:ind w:left="1515" w:hanging="360"/>
      </w:pPr>
      <w:rPr>
        <w:rFonts w:ascii="Courier New" w:hAnsi="Courier New" w:cs="Courier New" w:hint="default"/>
      </w:rPr>
    </w:lvl>
    <w:lvl w:ilvl="2" w:tplc="240A0005" w:tentative="1">
      <w:start w:val="1"/>
      <w:numFmt w:val="bullet"/>
      <w:lvlText w:val=""/>
      <w:lvlJc w:val="left"/>
      <w:pPr>
        <w:ind w:left="2235" w:hanging="360"/>
      </w:pPr>
      <w:rPr>
        <w:rFonts w:ascii="Wingdings" w:hAnsi="Wingdings" w:hint="default"/>
      </w:rPr>
    </w:lvl>
    <w:lvl w:ilvl="3" w:tplc="240A0001" w:tentative="1">
      <w:start w:val="1"/>
      <w:numFmt w:val="bullet"/>
      <w:lvlText w:val=""/>
      <w:lvlJc w:val="left"/>
      <w:pPr>
        <w:ind w:left="2955" w:hanging="360"/>
      </w:pPr>
      <w:rPr>
        <w:rFonts w:ascii="Symbol" w:hAnsi="Symbol" w:hint="default"/>
      </w:rPr>
    </w:lvl>
    <w:lvl w:ilvl="4" w:tplc="240A0003" w:tentative="1">
      <w:start w:val="1"/>
      <w:numFmt w:val="bullet"/>
      <w:lvlText w:val="o"/>
      <w:lvlJc w:val="left"/>
      <w:pPr>
        <w:ind w:left="3675" w:hanging="360"/>
      </w:pPr>
      <w:rPr>
        <w:rFonts w:ascii="Courier New" w:hAnsi="Courier New" w:cs="Courier New" w:hint="default"/>
      </w:rPr>
    </w:lvl>
    <w:lvl w:ilvl="5" w:tplc="240A0005" w:tentative="1">
      <w:start w:val="1"/>
      <w:numFmt w:val="bullet"/>
      <w:lvlText w:val=""/>
      <w:lvlJc w:val="left"/>
      <w:pPr>
        <w:ind w:left="4395" w:hanging="360"/>
      </w:pPr>
      <w:rPr>
        <w:rFonts w:ascii="Wingdings" w:hAnsi="Wingdings" w:hint="default"/>
      </w:rPr>
    </w:lvl>
    <w:lvl w:ilvl="6" w:tplc="240A0001" w:tentative="1">
      <w:start w:val="1"/>
      <w:numFmt w:val="bullet"/>
      <w:lvlText w:val=""/>
      <w:lvlJc w:val="left"/>
      <w:pPr>
        <w:ind w:left="5115" w:hanging="360"/>
      </w:pPr>
      <w:rPr>
        <w:rFonts w:ascii="Symbol" w:hAnsi="Symbol" w:hint="default"/>
      </w:rPr>
    </w:lvl>
    <w:lvl w:ilvl="7" w:tplc="240A0003" w:tentative="1">
      <w:start w:val="1"/>
      <w:numFmt w:val="bullet"/>
      <w:lvlText w:val="o"/>
      <w:lvlJc w:val="left"/>
      <w:pPr>
        <w:ind w:left="5835" w:hanging="360"/>
      </w:pPr>
      <w:rPr>
        <w:rFonts w:ascii="Courier New" w:hAnsi="Courier New" w:cs="Courier New" w:hint="default"/>
      </w:rPr>
    </w:lvl>
    <w:lvl w:ilvl="8" w:tplc="240A0005" w:tentative="1">
      <w:start w:val="1"/>
      <w:numFmt w:val="bullet"/>
      <w:lvlText w:val=""/>
      <w:lvlJc w:val="left"/>
      <w:pPr>
        <w:ind w:left="6555" w:hanging="360"/>
      </w:pPr>
      <w:rPr>
        <w:rFonts w:ascii="Wingdings" w:hAnsi="Wingdings" w:hint="default"/>
      </w:rPr>
    </w:lvl>
  </w:abstractNum>
  <w:abstractNum w:abstractNumId="15">
    <w:nsid w:val="341961A0"/>
    <w:multiLevelType w:val="hybridMultilevel"/>
    <w:tmpl w:val="24426EAC"/>
    <w:lvl w:ilvl="0" w:tplc="21645462">
      <w:start w:val="2"/>
      <w:numFmt w:val="bullet"/>
      <w:lvlText w:val="-"/>
      <w:lvlJc w:val="left"/>
      <w:pPr>
        <w:ind w:left="720" w:hanging="360"/>
      </w:pPr>
      <w:rPr>
        <w:rFonts w:ascii="Candara" w:eastAsia="Times New Roman" w:hAnsi="Candara" w:cs="Aria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377307E8"/>
    <w:multiLevelType w:val="hybridMultilevel"/>
    <w:tmpl w:val="16AC45B2"/>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3E3244B3"/>
    <w:multiLevelType w:val="multilevel"/>
    <w:tmpl w:val="B76EAC9C"/>
    <w:styleLink w:val="Estilo5"/>
    <w:lvl w:ilvl="0">
      <w:start w:val="8"/>
      <w:numFmt w:val="decimal"/>
      <w:lvlText w:val="%1."/>
      <w:lvlJc w:val="left"/>
      <w:pPr>
        <w:ind w:left="540" w:hanging="540"/>
      </w:pPr>
      <w:rPr>
        <w:rFonts w:hint="default"/>
        <w:b w:val="0"/>
        <w:color w:val="FF0000"/>
      </w:rPr>
    </w:lvl>
    <w:lvl w:ilvl="1">
      <w:start w:val="2"/>
      <w:numFmt w:val="decimal"/>
      <w:lvlText w:val="%1.%2."/>
      <w:lvlJc w:val="left"/>
      <w:pPr>
        <w:ind w:left="540" w:hanging="540"/>
      </w:pPr>
      <w:rPr>
        <w:rFonts w:hint="default"/>
        <w:b/>
        <w:color w:val="auto"/>
      </w:rPr>
    </w:lvl>
    <w:lvl w:ilvl="2">
      <w:start w:val="4"/>
      <w:numFmt w:val="decimal"/>
      <w:lvlText w:val="%1.%2.3."/>
      <w:lvlJc w:val="left"/>
      <w:pPr>
        <w:ind w:left="720" w:hanging="720"/>
      </w:pPr>
      <w:rPr>
        <w:rFonts w:hint="default"/>
        <w:b/>
        <w:color w:val="auto"/>
      </w:rPr>
    </w:lvl>
    <w:lvl w:ilvl="3">
      <w:start w:val="1"/>
      <w:numFmt w:val="decimal"/>
      <w:lvlText w:val="%1.%2.2.3."/>
      <w:lvlJc w:val="left"/>
      <w:pPr>
        <w:ind w:left="720" w:hanging="720"/>
      </w:pPr>
      <w:rPr>
        <w:rFonts w:hint="default"/>
        <w:b/>
        <w:color w:val="auto"/>
      </w:rPr>
    </w:lvl>
    <w:lvl w:ilvl="4">
      <w:start w:val="1"/>
      <w:numFmt w:val="decimal"/>
      <w:lvlText w:val="%1.%2.%3.%4.%5."/>
      <w:lvlJc w:val="left"/>
      <w:pPr>
        <w:ind w:left="1080" w:hanging="1080"/>
      </w:pPr>
      <w:rPr>
        <w:rFonts w:hint="default"/>
        <w:b w:val="0"/>
        <w:color w:val="FF0000"/>
      </w:rPr>
    </w:lvl>
    <w:lvl w:ilvl="5">
      <w:start w:val="1"/>
      <w:numFmt w:val="decimal"/>
      <w:lvlText w:val="%1.%2.%3.%4.%5.%6."/>
      <w:lvlJc w:val="left"/>
      <w:pPr>
        <w:ind w:left="1080" w:hanging="1080"/>
      </w:pPr>
      <w:rPr>
        <w:rFonts w:hint="default"/>
        <w:b w:val="0"/>
        <w:color w:val="FF0000"/>
      </w:rPr>
    </w:lvl>
    <w:lvl w:ilvl="6">
      <w:start w:val="1"/>
      <w:numFmt w:val="decimal"/>
      <w:lvlText w:val="%1.%2.%3.%4.%5.%6.%7."/>
      <w:lvlJc w:val="left"/>
      <w:pPr>
        <w:ind w:left="1440" w:hanging="1440"/>
      </w:pPr>
      <w:rPr>
        <w:rFonts w:hint="default"/>
        <w:b w:val="0"/>
        <w:color w:val="FF0000"/>
      </w:rPr>
    </w:lvl>
    <w:lvl w:ilvl="7">
      <w:start w:val="1"/>
      <w:numFmt w:val="decimal"/>
      <w:lvlText w:val="%1.%2.%3.%4.%5.%6.%7.%8."/>
      <w:lvlJc w:val="left"/>
      <w:pPr>
        <w:ind w:left="1440" w:hanging="1440"/>
      </w:pPr>
      <w:rPr>
        <w:rFonts w:hint="default"/>
        <w:b w:val="0"/>
        <w:color w:val="FF0000"/>
      </w:rPr>
    </w:lvl>
    <w:lvl w:ilvl="8">
      <w:start w:val="1"/>
      <w:numFmt w:val="decimal"/>
      <w:lvlText w:val="%1.%2.%3.%4.%5.%6.%7.%8.%9."/>
      <w:lvlJc w:val="left"/>
      <w:pPr>
        <w:ind w:left="1800" w:hanging="1800"/>
      </w:pPr>
      <w:rPr>
        <w:rFonts w:hint="default"/>
        <w:b w:val="0"/>
        <w:color w:val="FF0000"/>
      </w:rPr>
    </w:lvl>
  </w:abstractNum>
  <w:abstractNum w:abstractNumId="18">
    <w:nsid w:val="3F8470DF"/>
    <w:multiLevelType w:val="hybridMultilevel"/>
    <w:tmpl w:val="98E051B6"/>
    <w:lvl w:ilvl="0" w:tplc="240A000F">
      <w:start w:val="1"/>
      <w:numFmt w:val="decimal"/>
      <w:lvlText w:val="%1."/>
      <w:lvlJc w:val="left"/>
      <w:pPr>
        <w:ind w:left="720" w:hanging="360"/>
      </w:pPr>
      <w:rPr>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nsid w:val="41EF3D0D"/>
    <w:multiLevelType w:val="multilevel"/>
    <w:tmpl w:val="1BD65D9C"/>
    <w:styleLink w:val="Estilo4"/>
    <w:lvl w:ilvl="0">
      <w:start w:val="8"/>
      <w:numFmt w:val="decimal"/>
      <w:lvlText w:val="%1."/>
      <w:lvlJc w:val="left"/>
      <w:pPr>
        <w:ind w:left="540" w:hanging="540"/>
      </w:pPr>
      <w:rPr>
        <w:rFonts w:hint="default"/>
        <w:b w:val="0"/>
        <w:color w:val="FF0000"/>
      </w:rPr>
    </w:lvl>
    <w:lvl w:ilvl="1">
      <w:start w:val="2"/>
      <w:numFmt w:val="decimal"/>
      <w:lvlText w:val="%1.%2."/>
      <w:lvlJc w:val="left"/>
      <w:pPr>
        <w:ind w:left="540" w:hanging="540"/>
      </w:pPr>
      <w:rPr>
        <w:rFonts w:hint="default"/>
        <w:b/>
        <w:color w:val="auto"/>
      </w:rPr>
    </w:lvl>
    <w:lvl w:ilvl="2">
      <w:start w:val="4"/>
      <w:numFmt w:val="decimal"/>
      <w:lvlText w:val="%1.%2.1."/>
      <w:lvlJc w:val="left"/>
      <w:pPr>
        <w:ind w:left="720" w:hanging="720"/>
      </w:pPr>
      <w:rPr>
        <w:rFonts w:hint="default"/>
        <w:b/>
        <w:color w:val="auto"/>
      </w:rPr>
    </w:lvl>
    <w:lvl w:ilvl="3">
      <w:start w:val="1"/>
      <w:numFmt w:val="decimal"/>
      <w:lvlText w:val="%1.%2.2.3."/>
      <w:lvlJc w:val="left"/>
      <w:pPr>
        <w:ind w:left="720" w:hanging="720"/>
      </w:pPr>
      <w:rPr>
        <w:rFonts w:hint="default"/>
        <w:b/>
        <w:color w:val="auto"/>
      </w:rPr>
    </w:lvl>
    <w:lvl w:ilvl="4">
      <w:start w:val="1"/>
      <w:numFmt w:val="decimal"/>
      <w:lvlText w:val="%1.%2.%3.%4.%5."/>
      <w:lvlJc w:val="left"/>
      <w:pPr>
        <w:ind w:left="1080" w:hanging="1080"/>
      </w:pPr>
      <w:rPr>
        <w:rFonts w:hint="default"/>
        <w:b w:val="0"/>
        <w:color w:val="FF0000"/>
      </w:rPr>
    </w:lvl>
    <w:lvl w:ilvl="5">
      <w:start w:val="1"/>
      <w:numFmt w:val="decimal"/>
      <w:lvlText w:val="%1.%2.%3.%4.%5.%6."/>
      <w:lvlJc w:val="left"/>
      <w:pPr>
        <w:ind w:left="1080" w:hanging="1080"/>
      </w:pPr>
      <w:rPr>
        <w:rFonts w:hint="default"/>
        <w:b w:val="0"/>
        <w:color w:val="FF0000"/>
      </w:rPr>
    </w:lvl>
    <w:lvl w:ilvl="6">
      <w:start w:val="1"/>
      <w:numFmt w:val="decimal"/>
      <w:lvlText w:val="%1.%2.%3.%4.%5.%6.%7."/>
      <w:lvlJc w:val="left"/>
      <w:pPr>
        <w:ind w:left="1440" w:hanging="1440"/>
      </w:pPr>
      <w:rPr>
        <w:rFonts w:hint="default"/>
        <w:b w:val="0"/>
        <w:color w:val="FF0000"/>
      </w:rPr>
    </w:lvl>
    <w:lvl w:ilvl="7">
      <w:start w:val="1"/>
      <w:numFmt w:val="decimal"/>
      <w:lvlText w:val="%1.%2.%3.%4.%5.%6.%7.%8."/>
      <w:lvlJc w:val="left"/>
      <w:pPr>
        <w:ind w:left="1440" w:hanging="1440"/>
      </w:pPr>
      <w:rPr>
        <w:rFonts w:hint="default"/>
        <w:b w:val="0"/>
        <w:color w:val="FF0000"/>
      </w:rPr>
    </w:lvl>
    <w:lvl w:ilvl="8">
      <w:start w:val="1"/>
      <w:numFmt w:val="decimal"/>
      <w:lvlText w:val="%1.%2.%3.%4.%5.%6.%7.%8.%9."/>
      <w:lvlJc w:val="left"/>
      <w:pPr>
        <w:ind w:left="1800" w:hanging="1800"/>
      </w:pPr>
      <w:rPr>
        <w:rFonts w:hint="default"/>
        <w:b w:val="0"/>
        <w:color w:val="FF0000"/>
      </w:rPr>
    </w:lvl>
  </w:abstractNum>
  <w:abstractNum w:abstractNumId="20">
    <w:nsid w:val="48A51A48"/>
    <w:multiLevelType w:val="multilevel"/>
    <w:tmpl w:val="0974141A"/>
    <w:lvl w:ilvl="0">
      <w:start w:val="2"/>
      <w:numFmt w:val="decimal"/>
      <w:lvlText w:val="%1."/>
      <w:lvlJc w:val="left"/>
      <w:pPr>
        <w:ind w:left="450" w:hanging="45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1">
    <w:nsid w:val="4E235D71"/>
    <w:multiLevelType w:val="hybridMultilevel"/>
    <w:tmpl w:val="E9E6A1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508C52DD"/>
    <w:multiLevelType w:val="multilevel"/>
    <w:tmpl w:val="9A98696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6251" w:hanging="864"/>
      </w:pPr>
      <w:rPr>
        <w:color w:val="auto"/>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3">
    <w:nsid w:val="5BCD0B98"/>
    <w:multiLevelType w:val="multilevel"/>
    <w:tmpl w:val="FEDCF1E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nsid w:val="61054E9C"/>
    <w:multiLevelType w:val="hybridMultilevel"/>
    <w:tmpl w:val="EF648662"/>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5">
    <w:nsid w:val="64665E80"/>
    <w:multiLevelType w:val="multilevel"/>
    <w:tmpl w:val="BC9ADC04"/>
    <w:lvl w:ilvl="0">
      <w:start w:val="1"/>
      <w:numFmt w:val="decimal"/>
      <w:pStyle w:val="Estilo3"/>
      <w:lvlText w:val="9. %1."/>
      <w:lvlJc w:val="left"/>
      <w:pPr>
        <w:ind w:left="360" w:hanging="360"/>
      </w:pPr>
      <w:rPr>
        <w:rFonts w:hint="default"/>
      </w:rPr>
    </w:lvl>
    <w:lvl w:ilvl="1">
      <w:start w:val="1"/>
      <w:numFmt w:val="decimal"/>
      <w:lvlText w:val="9.%2."/>
      <w:lvlJc w:val="left"/>
      <w:pPr>
        <w:ind w:left="792" w:hanging="432"/>
      </w:pPr>
      <w:rPr>
        <w:rFonts w:ascii="Arial Narrow" w:hAnsi="Arial Narrow" w:cs="Arial Narrow" w:hint="default"/>
        <w:b w:val="0"/>
        <w:bCs w:val="0"/>
        <w:i w:val="0"/>
        <w:iCs w:val="0"/>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nsid w:val="6AF7649F"/>
    <w:multiLevelType w:val="multilevel"/>
    <w:tmpl w:val="96D2A61A"/>
    <w:styleLink w:val="Estilo6"/>
    <w:lvl w:ilvl="0">
      <w:start w:val="8"/>
      <w:numFmt w:val="decimal"/>
      <w:lvlText w:val="%1."/>
      <w:lvlJc w:val="left"/>
      <w:pPr>
        <w:ind w:left="540" w:hanging="540"/>
      </w:pPr>
      <w:rPr>
        <w:rFonts w:hint="default"/>
        <w:b w:val="0"/>
        <w:color w:val="FF0000"/>
      </w:rPr>
    </w:lvl>
    <w:lvl w:ilvl="1">
      <w:start w:val="2"/>
      <w:numFmt w:val="decimal"/>
      <w:lvlText w:val="%1.%2."/>
      <w:lvlJc w:val="left"/>
      <w:pPr>
        <w:ind w:left="540" w:hanging="540"/>
      </w:pPr>
      <w:rPr>
        <w:rFonts w:hint="default"/>
        <w:b/>
        <w:color w:val="auto"/>
      </w:rPr>
    </w:lvl>
    <w:lvl w:ilvl="2">
      <w:start w:val="4"/>
      <w:numFmt w:val="decimal"/>
      <w:lvlText w:val="%1.%2.3."/>
      <w:lvlJc w:val="left"/>
      <w:pPr>
        <w:ind w:left="720" w:hanging="720"/>
      </w:pPr>
      <w:rPr>
        <w:rFonts w:hint="default"/>
        <w:b/>
        <w:color w:val="auto"/>
      </w:rPr>
    </w:lvl>
    <w:lvl w:ilvl="3">
      <w:start w:val="1"/>
      <w:numFmt w:val="decimal"/>
      <w:lvlText w:val="%1.%2.3.3."/>
      <w:lvlJc w:val="left"/>
      <w:pPr>
        <w:ind w:left="720" w:hanging="720"/>
      </w:pPr>
      <w:rPr>
        <w:rFonts w:hint="default"/>
        <w:b/>
        <w:color w:val="auto"/>
      </w:rPr>
    </w:lvl>
    <w:lvl w:ilvl="4">
      <w:start w:val="1"/>
      <w:numFmt w:val="decimal"/>
      <w:lvlText w:val="%1.%2.%3.%4.%5."/>
      <w:lvlJc w:val="left"/>
      <w:pPr>
        <w:ind w:left="1080" w:hanging="1080"/>
      </w:pPr>
      <w:rPr>
        <w:rFonts w:hint="default"/>
        <w:b w:val="0"/>
        <w:color w:val="FF0000"/>
      </w:rPr>
    </w:lvl>
    <w:lvl w:ilvl="5">
      <w:start w:val="1"/>
      <w:numFmt w:val="decimal"/>
      <w:lvlText w:val="%1.%2.%3.%4.%5.%6."/>
      <w:lvlJc w:val="left"/>
      <w:pPr>
        <w:ind w:left="1080" w:hanging="1080"/>
      </w:pPr>
      <w:rPr>
        <w:rFonts w:hint="default"/>
        <w:b w:val="0"/>
        <w:color w:val="FF0000"/>
      </w:rPr>
    </w:lvl>
    <w:lvl w:ilvl="6">
      <w:start w:val="1"/>
      <w:numFmt w:val="decimal"/>
      <w:lvlText w:val="%1.%2.%3.%4.%5.%6.%7."/>
      <w:lvlJc w:val="left"/>
      <w:pPr>
        <w:ind w:left="1440" w:hanging="1440"/>
      </w:pPr>
      <w:rPr>
        <w:rFonts w:hint="default"/>
        <w:b w:val="0"/>
        <w:color w:val="FF0000"/>
      </w:rPr>
    </w:lvl>
    <w:lvl w:ilvl="7">
      <w:start w:val="1"/>
      <w:numFmt w:val="decimal"/>
      <w:lvlText w:val="%1.%2.%3.%4.%5.%6.%7.%8."/>
      <w:lvlJc w:val="left"/>
      <w:pPr>
        <w:ind w:left="1440" w:hanging="1440"/>
      </w:pPr>
      <w:rPr>
        <w:rFonts w:hint="default"/>
        <w:b w:val="0"/>
        <w:color w:val="FF0000"/>
      </w:rPr>
    </w:lvl>
    <w:lvl w:ilvl="8">
      <w:start w:val="1"/>
      <w:numFmt w:val="decimal"/>
      <w:lvlText w:val="%1.%2.%3.%4.%5.%6.%7.%8.%9."/>
      <w:lvlJc w:val="left"/>
      <w:pPr>
        <w:ind w:left="1800" w:hanging="1800"/>
      </w:pPr>
      <w:rPr>
        <w:rFonts w:hint="default"/>
        <w:b w:val="0"/>
        <w:color w:val="FF0000"/>
      </w:rPr>
    </w:lvl>
  </w:abstractNum>
  <w:abstractNum w:abstractNumId="27">
    <w:nsid w:val="71A357F1"/>
    <w:multiLevelType w:val="hybridMultilevel"/>
    <w:tmpl w:val="1C069C64"/>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8">
    <w:nsid w:val="7570268B"/>
    <w:multiLevelType w:val="hybridMultilevel"/>
    <w:tmpl w:val="8C1486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nsid w:val="7B2F1669"/>
    <w:multiLevelType w:val="hybridMultilevel"/>
    <w:tmpl w:val="E24657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7C7F5AD2"/>
    <w:multiLevelType w:val="multilevel"/>
    <w:tmpl w:val="7ECE3224"/>
    <w:styleLink w:val="Estilo2"/>
    <w:lvl w:ilvl="0">
      <w:start w:val="8"/>
      <w:numFmt w:val="decimal"/>
      <w:lvlText w:val="%1."/>
      <w:lvlJc w:val="left"/>
      <w:pPr>
        <w:ind w:left="540" w:hanging="540"/>
      </w:pPr>
      <w:rPr>
        <w:rFonts w:hint="default"/>
        <w:b w:val="0"/>
        <w:color w:val="FF0000"/>
      </w:rPr>
    </w:lvl>
    <w:lvl w:ilvl="1">
      <w:start w:val="2"/>
      <w:numFmt w:val="decimal"/>
      <w:lvlText w:val="%1.%2."/>
      <w:lvlJc w:val="left"/>
      <w:pPr>
        <w:ind w:left="540" w:hanging="540"/>
      </w:pPr>
      <w:rPr>
        <w:rFonts w:hint="default"/>
        <w:b/>
        <w:color w:val="auto"/>
      </w:rPr>
    </w:lvl>
    <w:lvl w:ilvl="2">
      <w:start w:val="8"/>
      <w:numFmt w:val="none"/>
      <w:lvlText w:val="8.3.2."/>
      <w:lvlJc w:val="left"/>
      <w:pPr>
        <w:ind w:left="720" w:hanging="720"/>
      </w:pPr>
      <w:rPr>
        <w:rFonts w:hint="default"/>
        <w:b/>
        <w:color w:val="auto"/>
      </w:rPr>
    </w:lvl>
    <w:lvl w:ilvl="3">
      <w:start w:val="1"/>
      <w:numFmt w:val="decimal"/>
      <w:lvlText w:val="%1.%2.1.%4."/>
      <w:lvlJc w:val="left"/>
      <w:pPr>
        <w:ind w:left="720" w:hanging="720"/>
      </w:pPr>
      <w:rPr>
        <w:rFonts w:hint="default"/>
        <w:b/>
        <w:color w:val="auto"/>
      </w:rPr>
    </w:lvl>
    <w:lvl w:ilvl="4">
      <w:start w:val="1"/>
      <w:numFmt w:val="decimal"/>
      <w:lvlText w:val="%1.%2.%3.%4.%5."/>
      <w:lvlJc w:val="left"/>
      <w:pPr>
        <w:ind w:left="1080" w:hanging="1080"/>
      </w:pPr>
      <w:rPr>
        <w:rFonts w:hint="default"/>
        <w:b w:val="0"/>
        <w:color w:val="FF0000"/>
      </w:rPr>
    </w:lvl>
    <w:lvl w:ilvl="5">
      <w:start w:val="1"/>
      <w:numFmt w:val="decimal"/>
      <w:lvlText w:val="%1.%2.%3.%4.%5.%6."/>
      <w:lvlJc w:val="left"/>
      <w:pPr>
        <w:ind w:left="1080" w:hanging="1080"/>
      </w:pPr>
      <w:rPr>
        <w:rFonts w:hint="default"/>
        <w:b w:val="0"/>
        <w:color w:val="FF0000"/>
      </w:rPr>
    </w:lvl>
    <w:lvl w:ilvl="6">
      <w:start w:val="1"/>
      <w:numFmt w:val="decimal"/>
      <w:lvlText w:val="%1.%2.%3.%4.%5.%6.%7."/>
      <w:lvlJc w:val="left"/>
      <w:pPr>
        <w:ind w:left="1440" w:hanging="1440"/>
      </w:pPr>
      <w:rPr>
        <w:rFonts w:hint="default"/>
        <w:b w:val="0"/>
        <w:color w:val="FF0000"/>
      </w:rPr>
    </w:lvl>
    <w:lvl w:ilvl="7">
      <w:start w:val="1"/>
      <w:numFmt w:val="decimal"/>
      <w:lvlText w:val="%1.%2.%3.%4.%5.%6.%7.%8."/>
      <w:lvlJc w:val="left"/>
      <w:pPr>
        <w:ind w:left="1440" w:hanging="1440"/>
      </w:pPr>
      <w:rPr>
        <w:rFonts w:hint="default"/>
        <w:b w:val="0"/>
        <w:color w:val="FF0000"/>
      </w:rPr>
    </w:lvl>
    <w:lvl w:ilvl="8">
      <w:start w:val="1"/>
      <w:numFmt w:val="decimal"/>
      <w:lvlText w:val="%1.%2.%3.%4.%5.%6.%7.%8.%9."/>
      <w:lvlJc w:val="left"/>
      <w:pPr>
        <w:ind w:left="1800" w:hanging="1800"/>
      </w:pPr>
      <w:rPr>
        <w:rFonts w:hint="default"/>
        <w:b w:val="0"/>
        <w:color w:val="FF0000"/>
      </w:rPr>
    </w:lvl>
  </w:abstractNum>
  <w:abstractNum w:abstractNumId="31">
    <w:nsid w:val="7F8D175F"/>
    <w:multiLevelType w:val="multilevel"/>
    <w:tmpl w:val="880A6EF8"/>
    <w:lvl w:ilvl="0">
      <w:start w:val="1"/>
      <w:numFmt w:val="decimal"/>
      <w:lvlText w:val="%1."/>
      <w:lvlJc w:val="left"/>
      <w:pPr>
        <w:ind w:left="720" w:hanging="360"/>
      </w:pPr>
      <w:rPr>
        <w:rFonts w:hint="default"/>
      </w:rPr>
    </w:lvl>
    <w:lvl w:ilvl="1">
      <w:start w:val="1"/>
      <w:numFmt w:val="lowerLetter"/>
      <w:lvlText w:val="%2)"/>
      <w:lvlJc w:val="left"/>
      <w:pPr>
        <w:ind w:left="720" w:hanging="360"/>
      </w:pPr>
      <w:rPr>
        <w:rFonts w:hint="default"/>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080" w:hanging="72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440" w:hanging="1080"/>
      </w:pPr>
      <w:rPr>
        <w:rFonts w:hint="default"/>
        <w:color w:val="auto"/>
      </w:rPr>
    </w:lvl>
    <w:lvl w:ilvl="6">
      <w:start w:val="1"/>
      <w:numFmt w:val="decimal"/>
      <w:isLgl/>
      <w:lvlText w:val="%1.%2.%3.%4.%5.%6.%7."/>
      <w:lvlJc w:val="left"/>
      <w:pPr>
        <w:ind w:left="1800" w:hanging="1440"/>
      </w:pPr>
      <w:rPr>
        <w:rFonts w:hint="default"/>
        <w:color w:val="auto"/>
      </w:rPr>
    </w:lvl>
    <w:lvl w:ilvl="7">
      <w:start w:val="1"/>
      <w:numFmt w:val="decimal"/>
      <w:isLgl/>
      <w:lvlText w:val="%1.%2.%3.%4.%5.%6.%7.%8."/>
      <w:lvlJc w:val="left"/>
      <w:pPr>
        <w:ind w:left="1800" w:hanging="1440"/>
      </w:pPr>
      <w:rPr>
        <w:rFonts w:hint="default"/>
        <w:color w:val="auto"/>
      </w:rPr>
    </w:lvl>
    <w:lvl w:ilvl="8">
      <w:start w:val="1"/>
      <w:numFmt w:val="decimal"/>
      <w:isLgl/>
      <w:lvlText w:val="%1.%2.%3.%4.%5.%6.%7.%8.%9."/>
      <w:lvlJc w:val="left"/>
      <w:pPr>
        <w:ind w:left="2160" w:hanging="1800"/>
      </w:pPr>
      <w:rPr>
        <w:rFonts w:hint="default"/>
        <w:color w:val="auto"/>
      </w:rPr>
    </w:lvl>
  </w:abstractNum>
  <w:num w:numId="1">
    <w:abstractNumId w:val="3"/>
  </w:num>
  <w:num w:numId="2">
    <w:abstractNumId w:val="21"/>
  </w:num>
  <w:num w:numId="3">
    <w:abstractNumId w:val="6"/>
  </w:num>
  <w:num w:numId="4">
    <w:abstractNumId w:val="22"/>
  </w:num>
  <w:num w:numId="5">
    <w:abstractNumId w:val="23"/>
  </w:num>
  <w:num w:numId="6">
    <w:abstractNumId w:val="5"/>
  </w:num>
  <w:num w:numId="7">
    <w:abstractNumId w:val="14"/>
  </w:num>
  <w:num w:numId="8">
    <w:abstractNumId w:val="2"/>
  </w:num>
  <w:num w:numId="9">
    <w:abstractNumId w:val="27"/>
  </w:num>
  <w:num w:numId="10">
    <w:abstractNumId w:val="12"/>
  </w:num>
  <w:num w:numId="11">
    <w:abstractNumId w:val="24"/>
  </w:num>
  <w:num w:numId="12">
    <w:abstractNumId w:val="16"/>
  </w:num>
  <w:num w:numId="13">
    <w:abstractNumId w:val="0"/>
  </w:num>
  <w:num w:numId="14">
    <w:abstractNumId w:val="1"/>
  </w:num>
  <w:num w:numId="15">
    <w:abstractNumId w:val="25"/>
  </w:num>
  <w:num w:numId="16">
    <w:abstractNumId w:val="28"/>
  </w:num>
  <w:num w:numId="17">
    <w:abstractNumId w:val="4"/>
  </w:num>
  <w:num w:numId="18">
    <w:abstractNumId w:val="11"/>
  </w:num>
  <w:num w:numId="19">
    <w:abstractNumId w:val="29"/>
  </w:num>
  <w:num w:numId="20">
    <w:abstractNumId w:val="9"/>
  </w:num>
  <w:num w:numId="21">
    <w:abstractNumId w:val="30"/>
  </w:num>
  <w:num w:numId="22">
    <w:abstractNumId w:val="19"/>
  </w:num>
  <w:num w:numId="23">
    <w:abstractNumId w:val="17"/>
  </w:num>
  <w:num w:numId="24">
    <w:abstractNumId w:val="26"/>
  </w:num>
  <w:num w:numId="25">
    <w:abstractNumId w:val="8"/>
  </w:num>
  <w:num w:numId="26">
    <w:abstractNumId w:val="13"/>
  </w:num>
  <w:num w:numId="27">
    <w:abstractNumId w:val="10"/>
  </w:num>
  <w:num w:numId="28">
    <w:abstractNumId w:val="20"/>
  </w:num>
  <w:num w:numId="29">
    <w:abstractNumId w:val="18"/>
  </w:num>
  <w:num w:numId="30">
    <w:abstractNumId w:val="15"/>
  </w:num>
  <w:num w:numId="31">
    <w:abstractNumId w:val="31"/>
  </w:num>
  <w:num w:numId="32">
    <w:abstractNumId w:val="7"/>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CO" w:vendorID="64" w:dllVersion="131078" w:nlCheck="1" w:checkStyle="1"/>
  <w:activeWritingStyle w:appName="MSWord" w:lang="es-ES" w:vendorID="64" w:dllVersion="131078" w:nlCheck="1" w:checkStyle="1"/>
  <w:activeWritingStyle w:appName="MSWord" w:lang="en-US" w:vendorID="64" w:dllVersion="131078" w:nlCheck="1" w:checkStyle="1"/>
  <w:activeWritingStyle w:appName="MSWord" w:lang="es-ES_tradnl" w:vendorID="64" w:dllVersion="131078" w:nlCheck="1" w:checkStyle="1"/>
  <w:activeWritingStyle w:appName="MSWord" w:lang="es-US" w:vendorID="64" w:dllVersion="131078" w:nlCheck="1" w:checkStyle="1"/>
  <w:activeWritingStyle w:appName="MSWord" w:lang="fr-FR" w:vendorID="64" w:dllVersion="131078" w:nlCheck="1" w:checkStyle="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72EB"/>
    <w:rsid w:val="00006441"/>
    <w:rsid w:val="0003670C"/>
    <w:rsid w:val="000628DB"/>
    <w:rsid w:val="000A07CC"/>
    <w:rsid w:val="001C6964"/>
    <w:rsid w:val="003150FA"/>
    <w:rsid w:val="003B7912"/>
    <w:rsid w:val="003C1D58"/>
    <w:rsid w:val="00453BC6"/>
    <w:rsid w:val="004B4CEA"/>
    <w:rsid w:val="004B5EE9"/>
    <w:rsid w:val="0055610D"/>
    <w:rsid w:val="005C72EB"/>
    <w:rsid w:val="005E2D3D"/>
    <w:rsid w:val="006A0BED"/>
    <w:rsid w:val="0079412A"/>
    <w:rsid w:val="007943C3"/>
    <w:rsid w:val="007B5EC3"/>
    <w:rsid w:val="007D61FF"/>
    <w:rsid w:val="007F3C27"/>
    <w:rsid w:val="0080431C"/>
    <w:rsid w:val="00813AB4"/>
    <w:rsid w:val="0082667C"/>
    <w:rsid w:val="00832E11"/>
    <w:rsid w:val="0084313D"/>
    <w:rsid w:val="008C3942"/>
    <w:rsid w:val="0091540D"/>
    <w:rsid w:val="009172AA"/>
    <w:rsid w:val="00945C61"/>
    <w:rsid w:val="00957C48"/>
    <w:rsid w:val="009A7166"/>
    <w:rsid w:val="009C2596"/>
    <w:rsid w:val="009E208B"/>
    <w:rsid w:val="00A758BB"/>
    <w:rsid w:val="00AD695C"/>
    <w:rsid w:val="00B25CEE"/>
    <w:rsid w:val="00B6442F"/>
    <w:rsid w:val="00B87885"/>
    <w:rsid w:val="00B96003"/>
    <w:rsid w:val="00C0481A"/>
    <w:rsid w:val="00C90484"/>
    <w:rsid w:val="00D44B78"/>
    <w:rsid w:val="00D5601E"/>
    <w:rsid w:val="00DE1A0F"/>
    <w:rsid w:val="00DF6864"/>
    <w:rsid w:val="00E07710"/>
    <w:rsid w:val="00E20B3E"/>
    <w:rsid w:val="00E400A3"/>
    <w:rsid w:val="00E44965"/>
    <w:rsid w:val="00F02B6E"/>
    <w:rsid w:val="00F36ABA"/>
    <w:rsid w:val="00FA23FB"/>
    <w:rsid w:val="00FE0D27"/>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9E40862-0978-44C1-956B-BE44A524EC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72EB"/>
    <w:pPr>
      <w:spacing w:after="200" w:line="276" w:lineRule="auto"/>
      <w:jc w:val="both"/>
    </w:pPr>
    <w:rPr>
      <w:rFonts w:ascii="Calibri" w:eastAsia="Calibri" w:hAnsi="Calibri" w:cs="Times New Roman"/>
    </w:rPr>
  </w:style>
  <w:style w:type="paragraph" w:styleId="Ttulo1">
    <w:name w:val="heading 1"/>
    <w:basedOn w:val="Normal"/>
    <w:next w:val="Normal"/>
    <w:link w:val="Ttulo1Car"/>
    <w:uiPriority w:val="9"/>
    <w:qFormat/>
    <w:rsid w:val="005C72EB"/>
    <w:pPr>
      <w:keepNext/>
      <w:keepLines/>
      <w:numPr>
        <w:numId w:val="4"/>
      </w:numPr>
      <w:spacing w:before="480" w:after="0"/>
      <w:outlineLvl w:val="0"/>
    </w:pPr>
    <w:rPr>
      <w:rFonts w:eastAsia="Times New Roman"/>
      <w:b/>
      <w:bCs/>
      <w:color w:val="000000"/>
      <w:sz w:val="24"/>
      <w:szCs w:val="28"/>
    </w:rPr>
  </w:style>
  <w:style w:type="paragraph" w:styleId="Ttulo2">
    <w:name w:val="heading 2"/>
    <w:basedOn w:val="Normal"/>
    <w:next w:val="Normal"/>
    <w:link w:val="Ttulo2Car"/>
    <w:uiPriority w:val="9"/>
    <w:unhideWhenUsed/>
    <w:qFormat/>
    <w:rsid w:val="005C72EB"/>
    <w:pPr>
      <w:keepNext/>
      <w:keepLines/>
      <w:numPr>
        <w:ilvl w:val="1"/>
        <w:numId w:val="4"/>
      </w:numPr>
      <w:spacing w:before="200" w:after="0"/>
      <w:jc w:val="left"/>
      <w:outlineLvl w:val="1"/>
    </w:pPr>
    <w:rPr>
      <w:rFonts w:eastAsia="Times New Roman"/>
      <w:b/>
      <w:bCs/>
      <w:color w:val="000000"/>
      <w:sz w:val="24"/>
      <w:szCs w:val="26"/>
      <w:lang w:eastAsia="es-CO"/>
    </w:rPr>
  </w:style>
  <w:style w:type="paragraph" w:styleId="Ttulo3">
    <w:name w:val="heading 3"/>
    <w:basedOn w:val="Normal"/>
    <w:next w:val="Normal"/>
    <w:link w:val="Ttulo3Car"/>
    <w:uiPriority w:val="9"/>
    <w:unhideWhenUsed/>
    <w:qFormat/>
    <w:rsid w:val="005C72EB"/>
    <w:pPr>
      <w:keepNext/>
      <w:keepLines/>
      <w:numPr>
        <w:ilvl w:val="2"/>
        <w:numId w:val="4"/>
      </w:numPr>
      <w:spacing w:before="200" w:after="0"/>
      <w:ind w:left="1428"/>
      <w:outlineLvl w:val="2"/>
    </w:pPr>
    <w:rPr>
      <w:rFonts w:eastAsia="Times New Roman"/>
      <w:b/>
      <w:bCs/>
      <w:sz w:val="24"/>
    </w:rPr>
  </w:style>
  <w:style w:type="paragraph" w:styleId="Ttulo4">
    <w:name w:val="heading 4"/>
    <w:basedOn w:val="Normal"/>
    <w:next w:val="Normal"/>
    <w:link w:val="Ttulo4Car"/>
    <w:uiPriority w:val="9"/>
    <w:unhideWhenUsed/>
    <w:qFormat/>
    <w:rsid w:val="005C72EB"/>
    <w:pPr>
      <w:keepNext/>
      <w:keepLines/>
      <w:numPr>
        <w:ilvl w:val="3"/>
        <w:numId w:val="4"/>
      </w:numPr>
      <w:spacing w:before="200" w:after="0"/>
      <w:ind w:left="2280"/>
      <w:outlineLvl w:val="3"/>
    </w:pPr>
    <w:rPr>
      <w:rFonts w:eastAsia="Times New Roman"/>
      <w:b/>
      <w:bCs/>
      <w:iCs/>
      <w:sz w:val="24"/>
    </w:rPr>
  </w:style>
  <w:style w:type="paragraph" w:styleId="Ttulo5">
    <w:name w:val="heading 5"/>
    <w:basedOn w:val="Normal"/>
    <w:next w:val="Normal"/>
    <w:link w:val="Ttulo5Car"/>
    <w:unhideWhenUsed/>
    <w:qFormat/>
    <w:rsid w:val="00D5601E"/>
    <w:pPr>
      <w:keepNext/>
      <w:keepLines/>
      <w:numPr>
        <w:ilvl w:val="4"/>
        <w:numId w:val="4"/>
      </w:numPr>
      <w:spacing w:before="200" w:after="0"/>
      <w:outlineLvl w:val="4"/>
    </w:pPr>
    <w:rPr>
      <w:rFonts w:asciiTheme="minorHAnsi" w:eastAsia="Times New Roman" w:hAnsiTheme="minorHAnsi"/>
      <w:b/>
    </w:rPr>
  </w:style>
  <w:style w:type="paragraph" w:styleId="Ttulo6">
    <w:name w:val="heading 6"/>
    <w:basedOn w:val="Normal"/>
    <w:next w:val="Normal"/>
    <w:link w:val="Ttulo6Car"/>
    <w:uiPriority w:val="9"/>
    <w:semiHidden/>
    <w:unhideWhenUsed/>
    <w:qFormat/>
    <w:rsid w:val="005C72EB"/>
    <w:pPr>
      <w:keepNext/>
      <w:keepLines/>
      <w:numPr>
        <w:ilvl w:val="5"/>
        <w:numId w:val="4"/>
      </w:numPr>
      <w:spacing w:before="200" w:after="0"/>
      <w:outlineLvl w:val="5"/>
    </w:pPr>
    <w:rPr>
      <w:rFonts w:ascii="Cambria" w:eastAsia="Times New Roman" w:hAnsi="Cambria"/>
      <w:i/>
      <w:iCs/>
      <w:color w:val="243F60"/>
    </w:rPr>
  </w:style>
  <w:style w:type="paragraph" w:styleId="Ttulo7">
    <w:name w:val="heading 7"/>
    <w:basedOn w:val="Normal"/>
    <w:next w:val="Normal"/>
    <w:link w:val="Ttulo7Car"/>
    <w:uiPriority w:val="9"/>
    <w:semiHidden/>
    <w:unhideWhenUsed/>
    <w:qFormat/>
    <w:rsid w:val="005C72EB"/>
    <w:pPr>
      <w:keepNext/>
      <w:keepLines/>
      <w:numPr>
        <w:ilvl w:val="6"/>
        <w:numId w:val="4"/>
      </w:numPr>
      <w:spacing w:before="200" w:after="0"/>
      <w:outlineLvl w:val="6"/>
    </w:pPr>
    <w:rPr>
      <w:rFonts w:ascii="Cambria" w:eastAsia="Times New Roman" w:hAnsi="Cambria"/>
      <w:i/>
      <w:iCs/>
      <w:color w:val="404040"/>
    </w:rPr>
  </w:style>
  <w:style w:type="paragraph" w:styleId="Ttulo8">
    <w:name w:val="heading 8"/>
    <w:basedOn w:val="Normal"/>
    <w:next w:val="Normal"/>
    <w:link w:val="Ttulo8Car"/>
    <w:uiPriority w:val="9"/>
    <w:semiHidden/>
    <w:unhideWhenUsed/>
    <w:qFormat/>
    <w:rsid w:val="005C72EB"/>
    <w:pPr>
      <w:keepNext/>
      <w:keepLines/>
      <w:numPr>
        <w:ilvl w:val="7"/>
        <w:numId w:val="4"/>
      </w:numPr>
      <w:spacing w:before="200" w:after="0"/>
      <w:outlineLvl w:val="7"/>
    </w:pPr>
    <w:rPr>
      <w:rFonts w:ascii="Cambria" w:eastAsia="Times New Roman" w:hAnsi="Cambria"/>
      <w:color w:val="404040"/>
      <w:sz w:val="20"/>
      <w:szCs w:val="20"/>
    </w:rPr>
  </w:style>
  <w:style w:type="paragraph" w:styleId="Ttulo9">
    <w:name w:val="heading 9"/>
    <w:basedOn w:val="Normal"/>
    <w:next w:val="Normal"/>
    <w:link w:val="Ttulo9Car"/>
    <w:uiPriority w:val="9"/>
    <w:semiHidden/>
    <w:unhideWhenUsed/>
    <w:qFormat/>
    <w:rsid w:val="005C72EB"/>
    <w:pPr>
      <w:keepNext/>
      <w:keepLines/>
      <w:numPr>
        <w:ilvl w:val="8"/>
        <w:numId w:val="4"/>
      </w:numPr>
      <w:spacing w:before="200" w:after="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C72EB"/>
    <w:rPr>
      <w:rFonts w:ascii="Calibri" w:eastAsia="Times New Roman" w:hAnsi="Calibri" w:cs="Times New Roman"/>
      <w:b/>
      <w:bCs/>
      <w:color w:val="000000"/>
      <w:sz w:val="24"/>
      <w:szCs w:val="28"/>
    </w:rPr>
  </w:style>
  <w:style w:type="character" w:customStyle="1" w:styleId="Ttulo2Car">
    <w:name w:val="Título 2 Car"/>
    <w:basedOn w:val="Fuentedeprrafopredeter"/>
    <w:link w:val="Ttulo2"/>
    <w:uiPriority w:val="9"/>
    <w:rsid w:val="005C72EB"/>
    <w:rPr>
      <w:rFonts w:ascii="Calibri" w:eastAsia="Times New Roman" w:hAnsi="Calibri" w:cs="Times New Roman"/>
      <w:b/>
      <w:bCs/>
      <w:color w:val="000000"/>
      <w:sz w:val="24"/>
      <w:szCs w:val="26"/>
      <w:lang w:eastAsia="es-CO"/>
    </w:rPr>
  </w:style>
  <w:style w:type="character" w:customStyle="1" w:styleId="Ttulo3Car">
    <w:name w:val="Título 3 Car"/>
    <w:basedOn w:val="Fuentedeprrafopredeter"/>
    <w:link w:val="Ttulo3"/>
    <w:uiPriority w:val="9"/>
    <w:rsid w:val="005C72EB"/>
    <w:rPr>
      <w:rFonts w:ascii="Calibri" w:eastAsia="Times New Roman" w:hAnsi="Calibri" w:cs="Times New Roman"/>
      <w:b/>
      <w:bCs/>
      <w:sz w:val="24"/>
    </w:rPr>
  </w:style>
  <w:style w:type="character" w:customStyle="1" w:styleId="Ttulo4Car">
    <w:name w:val="Título 4 Car"/>
    <w:basedOn w:val="Fuentedeprrafopredeter"/>
    <w:link w:val="Ttulo4"/>
    <w:uiPriority w:val="9"/>
    <w:rsid w:val="005C72EB"/>
    <w:rPr>
      <w:rFonts w:ascii="Calibri" w:eastAsia="Times New Roman" w:hAnsi="Calibri" w:cs="Times New Roman"/>
      <w:b/>
      <w:bCs/>
      <w:iCs/>
      <w:sz w:val="24"/>
    </w:rPr>
  </w:style>
  <w:style w:type="character" w:customStyle="1" w:styleId="Ttulo5Car">
    <w:name w:val="Título 5 Car"/>
    <w:basedOn w:val="Fuentedeprrafopredeter"/>
    <w:link w:val="Ttulo5"/>
    <w:rsid w:val="00D5601E"/>
    <w:rPr>
      <w:rFonts w:eastAsia="Times New Roman" w:cs="Times New Roman"/>
      <w:b/>
    </w:rPr>
  </w:style>
  <w:style w:type="character" w:customStyle="1" w:styleId="Ttulo6Car">
    <w:name w:val="Título 6 Car"/>
    <w:basedOn w:val="Fuentedeprrafopredeter"/>
    <w:link w:val="Ttulo6"/>
    <w:uiPriority w:val="9"/>
    <w:semiHidden/>
    <w:rsid w:val="005C72EB"/>
    <w:rPr>
      <w:rFonts w:ascii="Cambria" w:eastAsia="Times New Roman" w:hAnsi="Cambria" w:cs="Times New Roman"/>
      <w:i/>
      <w:iCs/>
      <w:color w:val="243F60"/>
    </w:rPr>
  </w:style>
  <w:style w:type="character" w:customStyle="1" w:styleId="Ttulo7Car">
    <w:name w:val="Título 7 Car"/>
    <w:basedOn w:val="Fuentedeprrafopredeter"/>
    <w:link w:val="Ttulo7"/>
    <w:uiPriority w:val="9"/>
    <w:semiHidden/>
    <w:rsid w:val="005C72EB"/>
    <w:rPr>
      <w:rFonts w:ascii="Cambria" w:eastAsia="Times New Roman" w:hAnsi="Cambria" w:cs="Times New Roman"/>
      <w:i/>
      <w:iCs/>
      <w:color w:val="404040"/>
    </w:rPr>
  </w:style>
  <w:style w:type="character" w:customStyle="1" w:styleId="Ttulo8Car">
    <w:name w:val="Título 8 Car"/>
    <w:basedOn w:val="Fuentedeprrafopredeter"/>
    <w:link w:val="Ttulo8"/>
    <w:uiPriority w:val="9"/>
    <w:semiHidden/>
    <w:rsid w:val="005C72EB"/>
    <w:rPr>
      <w:rFonts w:ascii="Cambria" w:eastAsia="Times New Roman" w:hAnsi="Cambria" w:cs="Times New Roman"/>
      <w:color w:val="404040"/>
      <w:sz w:val="20"/>
      <w:szCs w:val="20"/>
    </w:rPr>
  </w:style>
  <w:style w:type="character" w:customStyle="1" w:styleId="Ttulo9Car">
    <w:name w:val="Título 9 Car"/>
    <w:basedOn w:val="Fuentedeprrafopredeter"/>
    <w:link w:val="Ttulo9"/>
    <w:uiPriority w:val="9"/>
    <w:semiHidden/>
    <w:rsid w:val="005C72EB"/>
    <w:rPr>
      <w:rFonts w:ascii="Cambria" w:eastAsia="Times New Roman" w:hAnsi="Cambria" w:cs="Times New Roman"/>
      <w:i/>
      <w:iCs/>
      <w:color w:val="404040"/>
      <w:sz w:val="20"/>
      <w:szCs w:val="20"/>
    </w:rPr>
  </w:style>
  <w:style w:type="paragraph" w:styleId="Encabezado">
    <w:name w:val="header"/>
    <w:basedOn w:val="Normal"/>
    <w:link w:val="EncabezadoCar"/>
    <w:uiPriority w:val="99"/>
    <w:unhideWhenUsed/>
    <w:rsid w:val="005C72E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C72EB"/>
    <w:rPr>
      <w:rFonts w:ascii="Calibri" w:eastAsia="Calibri" w:hAnsi="Calibri" w:cs="Times New Roman"/>
    </w:rPr>
  </w:style>
  <w:style w:type="paragraph" w:styleId="Piedepgina">
    <w:name w:val="footer"/>
    <w:basedOn w:val="Normal"/>
    <w:link w:val="PiedepginaCar"/>
    <w:uiPriority w:val="99"/>
    <w:unhideWhenUsed/>
    <w:rsid w:val="005C72E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C72EB"/>
    <w:rPr>
      <w:rFonts w:ascii="Calibri" w:eastAsia="Calibri" w:hAnsi="Calibri" w:cs="Times New Roman"/>
    </w:rPr>
  </w:style>
  <w:style w:type="paragraph" w:styleId="Textodeglobo">
    <w:name w:val="Balloon Text"/>
    <w:basedOn w:val="Normal"/>
    <w:link w:val="TextodegloboCar"/>
    <w:uiPriority w:val="99"/>
    <w:unhideWhenUsed/>
    <w:rsid w:val="005C72E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rsid w:val="005C72EB"/>
    <w:rPr>
      <w:rFonts w:ascii="Tahoma" w:eastAsia="Calibri" w:hAnsi="Tahoma" w:cs="Tahoma"/>
      <w:sz w:val="16"/>
      <w:szCs w:val="16"/>
    </w:rPr>
  </w:style>
  <w:style w:type="paragraph" w:styleId="Prrafodelista">
    <w:name w:val="List Paragraph"/>
    <w:aliases w:val="Lapis Bulleted List,List Paragraph (numbered (a))"/>
    <w:basedOn w:val="Normal"/>
    <w:link w:val="PrrafodelistaCar"/>
    <w:uiPriority w:val="34"/>
    <w:qFormat/>
    <w:rsid w:val="005C72EB"/>
    <w:pPr>
      <w:ind w:left="720"/>
      <w:contextualSpacing/>
    </w:pPr>
    <w:rPr>
      <w:sz w:val="20"/>
      <w:szCs w:val="20"/>
      <w:lang w:eastAsia="x-none"/>
    </w:rPr>
  </w:style>
  <w:style w:type="character" w:customStyle="1" w:styleId="PrrafodelistaCar">
    <w:name w:val="Párrafo de lista Car"/>
    <w:aliases w:val="Lapis Bulleted List Car,List Paragraph (numbered (a)) Car"/>
    <w:link w:val="Prrafodelista"/>
    <w:uiPriority w:val="34"/>
    <w:locked/>
    <w:rsid w:val="005C72EB"/>
    <w:rPr>
      <w:rFonts w:ascii="Calibri" w:eastAsia="Calibri" w:hAnsi="Calibri" w:cs="Times New Roman"/>
      <w:sz w:val="20"/>
      <w:szCs w:val="20"/>
      <w:lang w:eastAsia="x-none"/>
    </w:rPr>
  </w:style>
  <w:style w:type="paragraph" w:styleId="Textonotapie">
    <w:name w:val="footnote text"/>
    <w:basedOn w:val="Normal"/>
    <w:link w:val="TextonotapieCar"/>
    <w:uiPriority w:val="99"/>
    <w:semiHidden/>
    <w:unhideWhenUsed/>
    <w:rsid w:val="005C72E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5C72EB"/>
    <w:rPr>
      <w:rFonts w:ascii="Calibri" w:eastAsia="Calibri" w:hAnsi="Calibri" w:cs="Times New Roman"/>
      <w:sz w:val="20"/>
      <w:szCs w:val="20"/>
    </w:rPr>
  </w:style>
  <w:style w:type="character" w:styleId="Refdenotaalpie">
    <w:name w:val="footnote reference"/>
    <w:uiPriority w:val="99"/>
    <w:semiHidden/>
    <w:unhideWhenUsed/>
    <w:rsid w:val="005C72EB"/>
    <w:rPr>
      <w:vertAlign w:val="superscript"/>
    </w:rPr>
  </w:style>
  <w:style w:type="paragraph" w:styleId="Sinespaciado">
    <w:name w:val="No Spacing"/>
    <w:basedOn w:val="Normal"/>
    <w:link w:val="SinespaciadoCar"/>
    <w:uiPriority w:val="1"/>
    <w:qFormat/>
    <w:rsid w:val="005C72EB"/>
    <w:pPr>
      <w:spacing w:after="0" w:line="240" w:lineRule="auto"/>
      <w:jc w:val="left"/>
    </w:pPr>
    <w:rPr>
      <w:lang w:eastAsia="es-CO"/>
    </w:rPr>
  </w:style>
  <w:style w:type="character" w:customStyle="1" w:styleId="SinespaciadoCar">
    <w:name w:val="Sin espaciado Car"/>
    <w:link w:val="Sinespaciado"/>
    <w:uiPriority w:val="1"/>
    <w:rsid w:val="005C72EB"/>
    <w:rPr>
      <w:rFonts w:ascii="Calibri" w:eastAsia="Calibri" w:hAnsi="Calibri" w:cs="Times New Roman"/>
      <w:lang w:eastAsia="es-CO"/>
    </w:rPr>
  </w:style>
  <w:style w:type="paragraph" w:styleId="Mapadeldocumento">
    <w:name w:val="Document Map"/>
    <w:basedOn w:val="Normal"/>
    <w:link w:val="MapadeldocumentoCar"/>
    <w:uiPriority w:val="99"/>
    <w:semiHidden/>
    <w:unhideWhenUsed/>
    <w:rsid w:val="005C72EB"/>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5C72EB"/>
    <w:rPr>
      <w:rFonts w:ascii="Tahoma" w:eastAsia="Calibri" w:hAnsi="Tahoma" w:cs="Tahoma"/>
      <w:sz w:val="16"/>
      <w:szCs w:val="16"/>
    </w:rPr>
  </w:style>
  <w:style w:type="character" w:styleId="nfasis">
    <w:name w:val="Emphasis"/>
    <w:uiPriority w:val="20"/>
    <w:qFormat/>
    <w:rsid w:val="005C72EB"/>
    <w:rPr>
      <w:i/>
      <w:iCs/>
    </w:rPr>
  </w:style>
  <w:style w:type="character" w:styleId="Hipervnculo">
    <w:name w:val="Hyperlink"/>
    <w:uiPriority w:val="99"/>
    <w:unhideWhenUsed/>
    <w:rsid w:val="005C72EB"/>
    <w:rPr>
      <w:color w:val="0000FF"/>
      <w:u w:val="single"/>
    </w:rPr>
  </w:style>
  <w:style w:type="character" w:styleId="Textoennegrita">
    <w:name w:val="Strong"/>
    <w:uiPriority w:val="22"/>
    <w:qFormat/>
    <w:rsid w:val="005C72EB"/>
    <w:rPr>
      <w:b/>
      <w:bCs/>
    </w:rPr>
  </w:style>
  <w:style w:type="paragraph" w:styleId="TtulodeTDC">
    <w:name w:val="TOC Heading"/>
    <w:basedOn w:val="Ttulo1"/>
    <w:next w:val="Normal"/>
    <w:uiPriority w:val="39"/>
    <w:semiHidden/>
    <w:unhideWhenUsed/>
    <w:qFormat/>
    <w:rsid w:val="005C72EB"/>
    <w:pPr>
      <w:numPr>
        <w:numId w:val="0"/>
      </w:numPr>
      <w:jc w:val="left"/>
      <w:outlineLvl w:val="9"/>
    </w:pPr>
    <w:rPr>
      <w:rFonts w:ascii="Cambria" w:hAnsi="Cambria"/>
      <w:color w:val="365F91"/>
      <w:sz w:val="28"/>
      <w:lang w:val="es-ES"/>
    </w:rPr>
  </w:style>
  <w:style w:type="paragraph" w:styleId="TDC1">
    <w:name w:val="toc 1"/>
    <w:basedOn w:val="Normal"/>
    <w:next w:val="Normal"/>
    <w:autoRedefine/>
    <w:uiPriority w:val="39"/>
    <w:unhideWhenUsed/>
    <w:rsid w:val="005C72EB"/>
    <w:pPr>
      <w:spacing w:after="100"/>
    </w:pPr>
  </w:style>
  <w:style w:type="paragraph" w:styleId="TDC2">
    <w:name w:val="toc 2"/>
    <w:basedOn w:val="Normal"/>
    <w:next w:val="Normal"/>
    <w:autoRedefine/>
    <w:uiPriority w:val="39"/>
    <w:unhideWhenUsed/>
    <w:rsid w:val="005C72EB"/>
    <w:pPr>
      <w:spacing w:after="100"/>
      <w:ind w:left="220"/>
    </w:pPr>
  </w:style>
  <w:style w:type="paragraph" w:styleId="TDC3">
    <w:name w:val="toc 3"/>
    <w:basedOn w:val="Normal"/>
    <w:next w:val="Normal"/>
    <w:autoRedefine/>
    <w:uiPriority w:val="39"/>
    <w:unhideWhenUsed/>
    <w:rsid w:val="005C72EB"/>
    <w:pPr>
      <w:spacing w:after="100"/>
      <w:ind w:left="440"/>
    </w:pPr>
  </w:style>
  <w:style w:type="paragraph" w:styleId="NormalWeb">
    <w:name w:val="Normal (Web)"/>
    <w:basedOn w:val="Normal"/>
    <w:uiPriority w:val="99"/>
    <w:unhideWhenUsed/>
    <w:rsid w:val="005C72EB"/>
    <w:pPr>
      <w:spacing w:before="240" w:after="240" w:line="240" w:lineRule="auto"/>
      <w:jc w:val="left"/>
    </w:pPr>
    <w:rPr>
      <w:rFonts w:ascii="Times New Roman" w:eastAsia="Times New Roman" w:hAnsi="Times New Roman"/>
      <w:sz w:val="24"/>
      <w:szCs w:val="24"/>
      <w:lang w:val="es-ES" w:eastAsia="es-ES"/>
    </w:rPr>
  </w:style>
  <w:style w:type="character" w:customStyle="1" w:styleId="sig-link-innerwrapper1">
    <w:name w:val="sig-link-innerwrapper1"/>
    <w:rsid w:val="005C72EB"/>
    <w:rPr>
      <w:vanish w:val="0"/>
      <w:webHidden w:val="0"/>
      <w:bdr w:val="single" w:sz="6" w:space="3" w:color="CCCCCC" w:frame="1"/>
      <w:specVanish w:val="0"/>
    </w:rPr>
  </w:style>
  <w:style w:type="character" w:customStyle="1" w:styleId="modifydate1">
    <w:name w:val="modifydate1"/>
    <w:rsid w:val="005C72EB"/>
    <w:rPr>
      <w:vanish w:val="0"/>
      <w:webHidden w:val="0"/>
      <w:color w:val="006699"/>
      <w:sz w:val="20"/>
      <w:szCs w:val="20"/>
      <w:specVanish w:val="0"/>
    </w:rPr>
  </w:style>
  <w:style w:type="character" w:customStyle="1" w:styleId="articleseparator2">
    <w:name w:val="article_separator2"/>
    <w:rsid w:val="005C72EB"/>
    <w:rPr>
      <w:vanish w:val="0"/>
      <w:webHidden w:val="0"/>
      <w:specVanish w:val="0"/>
    </w:rPr>
  </w:style>
  <w:style w:type="paragraph" w:customStyle="1" w:styleId="Default">
    <w:name w:val="Default"/>
    <w:rsid w:val="005C72EB"/>
    <w:pPr>
      <w:autoSpaceDE w:val="0"/>
      <w:autoSpaceDN w:val="0"/>
      <w:adjustRightInd w:val="0"/>
      <w:spacing w:after="0" w:line="240" w:lineRule="auto"/>
    </w:pPr>
    <w:rPr>
      <w:rFonts w:ascii="Calibri" w:eastAsia="Times New Roman" w:hAnsi="Calibri" w:cs="Calibri"/>
      <w:color w:val="000000"/>
      <w:sz w:val="24"/>
      <w:szCs w:val="24"/>
      <w:lang w:eastAsia="es-CO"/>
    </w:rPr>
  </w:style>
  <w:style w:type="paragraph" w:customStyle="1" w:styleId="Prrafodelista1">
    <w:name w:val="Párrafo de lista1"/>
    <w:basedOn w:val="Normal"/>
    <w:uiPriority w:val="34"/>
    <w:qFormat/>
    <w:rsid w:val="005C72EB"/>
    <w:pPr>
      <w:ind w:left="720"/>
      <w:contextualSpacing/>
      <w:jc w:val="left"/>
    </w:pPr>
    <w:rPr>
      <w:rFonts w:eastAsia="Times New Roman"/>
      <w:lang w:val="es-ES"/>
    </w:rPr>
  </w:style>
  <w:style w:type="paragraph" w:styleId="Listaconvietas2">
    <w:name w:val="List Bullet 2"/>
    <w:basedOn w:val="Normal"/>
    <w:rsid w:val="005C72EB"/>
    <w:pPr>
      <w:numPr>
        <w:numId w:val="13"/>
      </w:numPr>
      <w:spacing w:after="0" w:line="240" w:lineRule="auto"/>
      <w:contextualSpacing/>
      <w:jc w:val="left"/>
    </w:pPr>
    <w:rPr>
      <w:rFonts w:ascii="Times New Roman" w:eastAsia="Times New Roman" w:hAnsi="Times New Roman"/>
      <w:sz w:val="24"/>
      <w:szCs w:val="24"/>
      <w:lang w:val="es-ES" w:eastAsia="es-ES"/>
    </w:rPr>
  </w:style>
  <w:style w:type="paragraph" w:customStyle="1" w:styleId="1">
    <w:name w:val="1"/>
    <w:basedOn w:val="Normal"/>
    <w:next w:val="Normal"/>
    <w:qFormat/>
    <w:rsid w:val="005C72EB"/>
    <w:pPr>
      <w:spacing w:before="240" w:after="60" w:line="240" w:lineRule="auto"/>
      <w:jc w:val="center"/>
      <w:outlineLvl w:val="0"/>
    </w:pPr>
    <w:rPr>
      <w:rFonts w:ascii="Cambria" w:eastAsia="Times New Roman" w:hAnsi="Cambria"/>
      <w:b/>
      <w:bCs/>
      <w:kern w:val="28"/>
      <w:sz w:val="32"/>
      <w:szCs w:val="32"/>
      <w:lang w:val="es-ES" w:eastAsia="es-ES"/>
    </w:rPr>
  </w:style>
  <w:style w:type="character" w:customStyle="1" w:styleId="PuestoCar1">
    <w:name w:val="Puesto Car1"/>
    <w:link w:val="Puesto"/>
    <w:rsid w:val="005C72EB"/>
    <w:rPr>
      <w:rFonts w:ascii="Cambria" w:eastAsia="Times New Roman" w:hAnsi="Cambria"/>
      <w:b/>
      <w:bCs/>
      <w:kern w:val="28"/>
      <w:sz w:val="32"/>
      <w:szCs w:val="32"/>
    </w:rPr>
  </w:style>
  <w:style w:type="paragraph" w:styleId="Textoindependiente">
    <w:name w:val="Body Text"/>
    <w:aliases w:val="Subsection Body Text"/>
    <w:basedOn w:val="Normal"/>
    <w:link w:val="TextoindependienteCar"/>
    <w:uiPriority w:val="99"/>
    <w:rsid w:val="005C72EB"/>
    <w:pPr>
      <w:spacing w:after="120" w:line="240" w:lineRule="auto"/>
      <w:jc w:val="left"/>
    </w:pPr>
    <w:rPr>
      <w:rFonts w:ascii="Times New Roman" w:eastAsia="Times New Roman" w:hAnsi="Times New Roman"/>
      <w:sz w:val="24"/>
      <w:szCs w:val="24"/>
      <w:lang w:val="es-ES" w:eastAsia="es-ES"/>
    </w:rPr>
  </w:style>
  <w:style w:type="character" w:customStyle="1" w:styleId="TextoindependienteCar">
    <w:name w:val="Texto independiente Car"/>
    <w:aliases w:val="Subsection Body Text Car"/>
    <w:basedOn w:val="Fuentedeprrafopredeter"/>
    <w:link w:val="Textoindependiente"/>
    <w:uiPriority w:val="99"/>
    <w:rsid w:val="005C72EB"/>
    <w:rPr>
      <w:rFonts w:ascii="Times New Roman" w:eastAsia="Times New Roman" w:hAnsi="Times New Roman" w:cs="Times New Roman"/>
      <w:sz w:val="24"/>
      <w:szCs w:val="24"/>
      <w:lang w:val="es-ES" w:eastAsia="es-ES"/>
    </w:rPr>
  </w:style>
  <w:style w:type="paragraph" w:styleId="Subttulo">
    <w:name w:val="Subtitle"/>
    <w:basedOn w:val="Normal"/>
    <w:next w:val="Normal"/>
    <w:link w:val="SubttuloCar"/>
    <w:uiPriority w:val="11"/>
    <w:qFormat/>
    <w:rsid w:val="005C72EB"/>
    <w:pPr>
      <w:spacing w:after="60" w:line="240" w:lineRule="auto"/>
      <w:jc w:val="center"/>
      <w:outlineLvl w:val="1"/>
    </w:pPr>
    <w:rPr>
      <w:rFonts w:ascii="Cambria" w:eastAsia="Times New Roman" w:hAnsi="Cambria"/>
      <w:sz w:val="24"/>
      <w:szCs w:val="24"/>
      <w:lang w:val="es-ES" w:eastAsia="es-ES"/>
    </w:rPr>
  </w:style>
  <w:style w:type="character" w:customStyle="1" w:styleId="SubttuloCar">
    <w:name w:val="Subtítulo Car"/>
    <w:basedOn w:val="Fuentedeprrafopredeter"/>
    <w:link w:val="Subttulo"/>
    <w:uiPriority w:val="11"/>
    <w:rsid w:val="005C72EB"/>
    <w:rPr>
      <w:rFonts w:ascii="Cambria" w:eastAsia="Times New Roman" w:hAnsi="Cambria" w:cs="Times New Roman"/>
      <w:sz w:val="24"/>
      <w:szCs w:val="24"/>
      <w:lang w:val="es-ES" w:eastAsia="es-ES"/>
    </w:rPr>
  </w:style>
  <w:style w:type="paragraph" w:customStyle="1" w:styleId="Pa14">
    <w:name w:val="Pa14"/>
    <w:basedOn w:val="Default"/>
    <w:next w:val="Default"/>
    <w:uiPriority w:val="99"/>
    <w:rsid w:val="005C72EB"/>
    <w:pPr>
      <w:spacing w:line="181" w:lineRule="atLeast"/>
    </w:pPr>
    <w:rPr>
      <w:rFonts w:ascii="Myriad Pro Light" w:hAnsi="Myriad Pro Light" w:cs="Times New Roman"/>
      <w:color w:val="auto"/>
    </w:rPr>
  </w:style>
  <w:style w:type="character" w:customStyle="1" w:styleId="A10">
    <w:name w:val="A10"/>
    <w:uiPriority w:val="99"/>
    <w:rsid w:val="005C72EB"/>
    <w:rPr>
      <w:rFonts w:cs="Myriad Pro Light"/>
      <w:color w:val="000000"/>
      <w:sz w:val="14"/>
      <w:szCs w:val="14"/>
    </w:rPr>
  </w:style>
  <w:style w:type="paragraph" w:styleId="Listaconvietas">
    <w:name w:val="List Bullet"/>
    <w:basedOn w:val="Normal"/>
    <w:uiPriority w:val="99"/>
    <w:unhideWhenUsed/>
    <w:rsid w:val="005C72EB"/>
    <w:pPr>
      <w:numPr>
        <w:numId w:val="14"/>
      </w:numPr>
      <w:spacing w:after="0" w:line="240" w:lineRule="auto"/>
      <w:contextualSpacing/>
    </w:pPr>
    <w:rPr>
      <w:rFonts w:ascii="Arial" w:eastAsia="Times New Roman" w:hAnsi="Arial" w:cs="Arial"/>
      <w:lang w:eastAsia="es-ES"/>
    </w:rPr>
  </w:style>
  <w:style w:type="paragraph" w:customStyle="1" w:styleId="Pa24">
    <w:name w:val="Pa24"/>
    <w:basedOn w:val="Default"/>
    <w:next w:val="Default"/>
    <w:uiPriority w:val="99"/>
    <w:rsid w:val="005C72EB"/>
    <w:pPr>
      <w:spacing w:line="221" w:lineRule="atLeast"/>
    </w:pPr>
    <w:rPr>
      <w:rFonts w:ascii="Times New Roman" w:hAnsi="Times New Roman" w:cs="Times New Roman"/>
      <w:color w:val="auto"/>
    </w:rPr>
  </w:style>
  <w:style w:type="paragraph" w:customStyle="1" w:styleId="Estilo3">
    <w:name w:val="Estilo3"/>
    <w:basedOn w:val="Ttulo3"/>
    <w:uiPriority w:val="99"/>
    <w:rsid w:val="005C72EB"/>
    <w:pPr>
      <w:keepLines w:val="0"/>
      <w:numPr>
        <w:ilvl w:val="0"/>
        <w:numId w:val="15"/>
      </w:numPr>
      <w:tabs>
        <w:tab w:val="num" w:pos="643"/>
      </w:tabs>
      <w:spacing w:before="240" w:line="240" w:lineRule="auto"/>
      <w:ind w:left="643"/>
      <w:jc w:val="left"/>
    </w:pPr>
    <w:rPr>
      <w:rFonts w:ascii="Arial Narrow" w:hAnsi="Arial Narrow" w:cs="Arial Narrow"/>
      <w:szCs w:val="24"/>
      <w:lang w:val="es-MX"/>
    </w:rPr>
  </w:style>
  <w:style w:type="character" w:styleId="Refdecomentario">
    <w:name w:val="annotation reference"/>
    <w:uiPriority w:val="99"/>
    <w:unhideWhenUsed/>
    <w:rsid w:val="005C72EB"/>
    <w:rPr>
      <w:sz w:val="16"/>
      <w:szCs w:val="16"/>
    </w:rPr>
  </w:style>
  <w:style w:type="paragraph" w:styleId="Textocomentario">
    <w:name w:val="annotation text"/>
    <w:basedOn w:val="Normal"/>
    <w:link w:val="TextocomentarioCar"/>
    <w:uiPriority w:val="99"/>
    <w:unhideWhenUsed/>
    <w:rsid w:val="005C72EB"/>
    <w:rPr>
      <w:rFonts w:ascii="Arial" w:hAnsi="Arial"/>
      <w:sz w:val="20"/>
      <w:szCs w:val="20"/>
    </w:rPr>
  </w:style>
  <w:style w:type="character" w:customStyle="1" w:styleId="TextocomentarioCar">
    <w:name w:val="Texto comentario Car"/>
    <w:basedOn w:val="Fuentedeprrafopredeter"/>
    <w:link w:val="Textocomentario"/>
    <w:uiPriority w:val="99"/>
    <w:rsid w:val="005C72EB"/>
    <w:rPr>
      <w:rFonts w:ascii="Arial" w:eastAsia="Calibri" w:hAnsi="Arial" w:cs="Times New Roman"/>
      <w:sz w:val="20"/>
      <w:szCs w:val="20"/>
    </w:rPr>
  </w:style>
  <w:style w:type="paragraph" w:styleId="Asuntodelcomentario">
    <w:name w:val="annotation subject"/>
    <w:basedOn w:val="Textocomentario"/>
    <w:next w:val="Textocomentario"/>
    <w:link w:val="AsuntodelcomentarioCar"/>
    <w:uiPriority w:val="99"/>
    <w:unhideWhenUsed/>
    <w:rsid w:val="005C72EB"/>
    <w:rPr>
      <w:b/>
      <w:bCs/>
    </w:rPr>
  </w:style>
  <w:style w:type="character" w:customStyle="1" w:styleId="AsuntodelcomentarioCar">
    <w:name w:val="Asunto del comentario Car"/>
    <w:basedOn w:val="TextocomentarioCar"/>
    <w:link w:val="Asuntodelcomentario"/>
    <w:uiPriority w:val="99"/>
    <w:rsid w:val="005C72EB"/>
    <w:rPr>
      <w:rFonts w:ascii="Arial" w:eastAsia="Calibri" w:hAnsi="Arial" w:cs="Times New Roman"/>
      <w:b/>
      <w:bCs/>
      <w:sz w:val="20"/>
      <w:szCs w:val="20"/>
    </w:rPr>
  </w:style>
  <w:style w:type="paragraph" w:customStyle="1" w:styleId="Estilo">
    <w:name w:val="Estilo"/>
    <w:rsid w:val="005C72EB"/>
    <w:pPr>
      <w:widowControl w:val="0"/>
      <w:autoSpaceDE w:val="0"/>
      <w:autoSpaceDN w:val="0"/>
      <w:adjustRightInd w:val="0"/>
      <w:spacing w:after="0" w:line="240" w:lineRule="auto"/>
    </w:pPr>
    <w:rPr>
      <w:rFonts w:ascii="Arial" w:eastAsia="Times New Roman" w:hAnsi="Arial" w:cs="Arial"/>
      <w:sz w:val="24"/>
      <w:szCs w:val="24"/>
      <w:lang w:val="es-ES" w:eastAsia="es-ES"/>
    </w:rPr>
  </w:style>
  <w:style w:type="table" w:styleId="Tablaconcuadrcula">
    <w:name w:val="Table Grid"/>
    <w:basedOn w:val="Tablanormal"/>
    <w:uiPriority w:val="59"/>
    <w:rsid w:val="005C72EB"/>
    <w:pPr>
      <w:spacing w:after="0" w:line="240" w:lineRule="auto"/>
    </w:pPr>
    <w:rPr>
      <w:rFonts w:ascii="Times New Roman" w:eastAsia="Times New Roman" w:hAnsi="Times New Roman" w:cs="Times New Roman"/>
      <w:sz w:val="20"/>
      <w:szCs w:val="20"/>
      <w:lang w:eastAsia="es-C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inespaciado1">
    <w:name w:val="Sin espaciado1"/>
    <w:qFormat/>
    <w:rsid w:val="005C72EB"/>
    <w:pPr>
      <w:spacing w:after="0" w:line="240" w:lineRule="auto"/>
    </w:pPr>
    <w:rPr>
      <w:rFonts w:ascii="Calibri" w:eastAsia="Times New Roman" w:hAnsi="Calibri" w:cs="Times New Roman"/>
      <w:lang w:val="es-ES_tradnl"/>
    </w:rPr>
  </w:style>
  <w:style w:type="character" w:customStyle="1" w:styleId="apple-converted-space">
    <w:name w:val="apple-converted-space"/>
    <w:basedOn w:val="Fuentedeprrafopredeter"/>
    <w:rsid w:val="005C72EB"/>
  </w:style>
  <w:style w:type="paragraph" w:styleId="Puesto">
    <w:name w:val="Title"/>
    <w:basedOn w:val="Normal"/>
    <w:next w:val="Normal"/>
    <w:link w:val="PuestoCar1"/>
    <w:qFormat/>
    <w:rsid w:val="005C72EB"/>
    <w:pPr>
      <w:spacing w:after="0" w:line="240" w:lineRule="auto"/>
      <w:contextualSpacing/>
    </w:pPr>
    <w:rPr>
      <w:rFonts w:ascii="Cambria" w:eastAsia="Times New Roman" w:hAnsi="Cambria" w:cstheme="minorBidi"/>
      <w:b/>
      <w:bCs/>
      <w:kern w:val="28"/>
      <w:sz w:val="32"/>
      <w:szCs w:val="32"/>
    </w:rPr>
  </w:style>
  <w:style w:type="character" w:customStyle="1" w:styleId="PuestoCar">
    <w:name w:val="Puesto Car"/>
    <w:basedOn w:val="Fuentedeprrafopredeter"/>
    <w:uiPriority w:val="10"/>
    <w:rsid w:val="005C72EB"/>
    <w:rPr>
      <w:rFonts w:asciiTheme="majorHAnsi" w:eastAsiaTheme="majorEastAsia" w:hAnsiTheme="majorHAnsi" w:cstheme="majorBidi"/>
      <w:spacing w:val="-10"/>
      <w:kern w:val="28"/>
      <w:sz w:val="56"/>
      <w:szCs w:val="56"/>
    </w:rPr>
  </w:style>
  <w:style w:type="paragraph" w:styleId="Textonotaalfinal">
    <w:name w:val="endnote text"/>
    <w:basedOn w:val="Normal"/>
    <w:link w:val="TextonotaalfinalCar"/>
    <w:semiHidden/>
    <w:rsid w:val="005C72EB"/>
    <w:pPr>
      <w:spacing w:after="0" w:line="240" w:lineRule="auto"/>
      <w:jc w:val="left"/>
    </w:pPr>
    <w:rPr>
      <w:rFonts w:ascii="Times New Roman" w:eastAsia="Times New Roman" w:hAnsi="Times New Roman"/>
      <w:sz w:val="20"/>
      <w:szCs w:val="20"/>
      <w:lang w:val="es-ES" w:eastAsia="es-ES"/>
    </w:rPr>
  </w:style>
  <w:style w:type="character" w:customStyle="1" w:styleId="TextonotaalfinalCar">
    <w:name w:val="Texto nota al final Car"/>
    <w:basedOn w:val="Fuentedeprrafopredeter"/>
    <w:link w:val="Textonotaalfinal"/>
    <w:semiHidden/>
    <w:rsid w:val="005C72EB"/>
    <w:rPr>
      <w:rFonts w:ascii="Times New Roman" w:eastAsia="Times New Roman" w:hAnsi="Times New Roman" w:cs="Times New Roman"/>
      <w:sz w:val="20"/>
      <w:szCs w:val="20"/>
      <w:lang w:val="es-ES" w:eastAsia="es-ES"/>
    </w:rPr>
  </w:style>
  <w:style w:type="character" w:styleId="Refdenotaalfinal">
    <w:name w:val="endnote reference"/>
    <w:basedOn w:val="Fuentedeprrafopredeter"/>
    <w:semiHidden/>
    <w:rsid w:val="005C72EB"/>
    <w:rPr>
      <w:vertAlign w:val="superscript"/>
    </w:rPr>
  </w:style>
  <w:style w:type="table" w:customStyle="1" w:styleId="MediumShading11">
    <w:name w:val="Medium Shading 11"/>
    <w:basedOn w:val="Tablanormal"/>
    <w:uiPriority w:val="63"/>
    <w:rsid w:val="005C72EB"/>
    <w:pPr>
      <w:spacing w:after="0" w:line="240" w:lineRule="auto"/>
    </w:pPr>
    <w:rPr>
      <w:rFonts w:eastAsiaTheme="minorEastAsia"/>
      <w:lang w:eastAsia="es-CO"/>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Textoindependiente2">
    <w:name w:val="Body Text 2"/>
    <w:basedOn w:val="Normal"/>
    <w:link w:val="Textoindependiente2Car"/>
    <w:semiHidden/>
    <w:rsid w:val="005C72EB"/>
    <w:pPr>
      <w:spacing w:after="0" w:line="240" w:lineRule="auto"/>
    </w:pPr>
    <w:rPr>
      <w:rFonts w:ascii="Britannic Bold" w:eastAsia="Times New Roman" w:hAnsi="Britannic Bold"/>
      <w:sz w:val="24"/>
      <w:szCs w:val="20"/>
      <w:lang w:eastAsia="es-CO"/>
    </w:rPr>
  </w:style>
  <w:style w:type="character" w:customStyle="1" w:styleId="Textoindependiente2Car">
    <w:name w:val="Texto independiente 2 Car"/>
    <w:basedOn w:val="Fuentedeprrafopredeter"/>
    <w:link w:val="Textoindependiente2"/>
    <w:semiHidden/>
    <w:rsid w:val="005C72EB"/>
    <w:rPr>
      <w:rFonts w:ascii="Britannic Bold" w:eastAsia="Times New Roman" w:hAnsi="Britannic Bold" w:cs="Times New Roman"/>
      <w:sz w:val="24"/>
      <w:szCs w:val="20"/>
      <w:lang w:eastAsia="es-CO"/>
    </w:rPr>
  </w:style>
  <w:style w:type="paragraph" w:styleId="Sangradetextonormal">
    <w:name w:val="Body Text Indent"/>
    <w:basedOn w:val="Normal"/>
    <w:link w:val="SangradetextonormalCar"/>
    <w:semiHidden/>
    <w:rsid w:val="005C72EB"/>
    <w:pPr>
      <w:tabs>
        <w:tab w:val="left" w:pos="-720"/>
      </w:tabs>
      <w:suppressAutoHyphens/>
      <w:spacing w:after="0" w:line="240" w:lineRule="auto"/>
    </w:pPr>
    <w:rPr>
      <w:rFonts w:ascii="Arial" w:eastAsia="Times New Roman" w:hAnsi="Arial"/>
      <w:sz w:val="24"/>
      <w:szCs w:val="20"/>
      <w:lang w:val="es-ES" w:eastAsia="es-ES"/>
    </w:rPr>
  </w:style>
  <w:style w:type="character" w:customStyle="1" w:styleId="SangradetextonormalCar">
    <w:name w:val="Sangría de texto normal Car"/>
    <w:basedOn w:val="Fuentedeprrafopredeter"/>
    <w:link w:val="Sangradetextonormal"/>
    <w:semiHidden/>
    <w:rsid w:val="005C72EB"/>
    <w:rPr>
      <w:rFonts w:ascii="Arial" w:eastAsia="Times New Roman" w:hAnsi="Arial" w:cs="Times New Roman"/>
      <w:sz w:val="24"/>
      <w:szCs w:val="20"/>
      <w:lang w:val="es-ES" w:eastAsia="es-ES"/>
    </w:rPr>
  </w:style>
  <w:style w:type="paragraph" w:styleId="Textodebloque">
    <w:name w:val="Block Text"/>
    <w:basedOn w:val="Normal"/>
    <w:rsid w:val="005C72EB"/>
    <w:pPr>
      <w:spacing w:after="0" w:line="240" w:lineRule="auto"/>
      <w:ind w:left="567" w:right="29"/>
    </w:pPr>
    <w:rPr>
      <w:rFonts w:ascii="Univers (W1)" w:eastAsia="Times New Roman" w:hAnsi="Univers (W1)"/>
      <w:sz w:val="18"/>
      <w:szCs w:val="20"/>
      <w:lang w:val="es-ES" w:eastAsia="es-MX"/>
    </w:rPr>
  </w:style>
  <w:style w:type="numbering" w:customStyle="1" w:styleId="Estilo1">
    <w:name w:val="Estilo1"/>
    <w:rsid w:val="005C72EB"/>
    <w:pPr>
      <w:numPr>
        <w:numId w:val="20"/>
      </w:numPr>
    </w:pPr>
  </w:style>
  <w:style w:type="numbering" w:customStyle="1" w:styleId="Estilo2">
    <w:name w:val="Estilo2"/>
    <w:rsid w:val="005C72EB"/>
    <w:pPr>
      <w:numPr>
        <w:numId w:val="21"/>
      </w:numPr>
    </w:pPr>
  </w:style>
  <w:style w:type="paragraph" w:customStyle="1" w:styleId="Listavistosa-nfasis11">
    <w:name w:val="Lista vistosa - Énfasis 11"/>
    <w:basedOn w:val="Normal"/>
    <w:qFormat/>
    <w:rsid w:val="005C72EB"/>
    <w:pPr>
      <w:ind w:left="720"/>
      <w:contextualSpacing/>
      <w:jc w:val="left"/>
    </w:pPr>
    <w:rPr>
      <w:lang w:val="es-ES"/>
    </w:rPr>
  </w:style>
  <w:style w:type="table" w:customStyle="1" w:styleId="Listaclara-nfasis11">
    <w:name w:val="Lista clara - Énfasis 11"/>
    <w:basedOn w:val="Tablanormal"/>
    <w:uiPriority w:val="61"/>
    <w:rsid w:val="005C72EB"/>
    <w:pPr>
      <w:spacing w:after="0" w:line="240" w:lineRule="auto"/>
    </w:pPr>
    <w:rPr>
      <w:rFonts w:eastAsiaTheme="minorEastAsia"/>
      <w:lang w:eastAsia="es-CO"/>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numbering" w:customStyle="1" w:styleId="Estilo4">
    <w:name w:val="Estilo4"/>
    <w:uiPriority w:val="99"/>
    <w:rsid w:val="005C72EB"/>
    <w:pPr>
      <w:numPr>
        <w:numId w:val="22"/>
      </w:numPr>
    </w:pPr>
  </w:style>
  <w:style w:type="numbering" w:customStyle="1" w:styleId="Estilo5">
    <w:name w:val="Estilo5"/>
    <w:uiPriority w:val="99"/>
    <w:rsid w:val="005C72EB"/>
    <w:pPr>
      <w:numPr>
        <w:numId w:val="23"/>
      </w:numPr>
    </w:pPr>
  </w:style>
  <w:style w:type="numbering" w:customStyle="1" w:styleId="Estilo6">
    <w:name w:val="Estilo6"/>
    <w:uiPriority w:val="99"/>
    <w:rsid w:val="005C72EB"/>
    <w:pPr>
      <w:numPr>
        <w:numId w:val="24"/>
      </w:numPr>
    </w:pPr>
  </w:style>
  <w:style w:type="numbering" w:customStyle="1" w:styleId="Estilo7">
    <w:name w:val="Estilo7"/>
    <w:uiPriority w:val="99"/>
    <w:rsid w:val="005C72EB"/>
    <w:pPr>
      <w:numPr>
        <w:numId w:val="25"/>
      </w:numPr>
    </w:pPr>
  </w:style>
  <w:style w:type="numbering" w:customStyle="1" w:styleId="Estilo8">
    <w:name w:val="Estilo8"/>
    <w:uiPriority w:val="99"/>
    <w:rsid w:val="005C72EB"/>
    <w:pPr>
      <w:numPr>
        <w:numId w:val="26"/>
      </w:numPr>
    </w:pPr>
  </w:style>
  <w:style w:type="character" w:customStyle="1" w:styleId="A3">
    <w:name w:val="A3"/>
    <w:uiPriority w:val="99"/>
    <w:rsid w:val="005C72EB"/>
    <w:rPr>
      <w:color w:val="000000"/>
      <w:sz w:val="22"/>
      <w:szCs w:val="22"/>
    </w:rPr>
  </w:style>
  <w:style w:type="numbering" w:customStyle="1" w:styleId="Estilo9">
    <w:name w:val="Estilo9"/>
    <w:uiPriority w:val="99"/>
    <w:rsid w:val="005C72EB"/>
    <w:pPr>
      <w:numPr>
        <w:numId w:val="27"/>
      </w:numPr>
    </w:pPr>
  </w:style>
  <w:style w:type="table" w:customStyle="1" w:styleId="Tabladecuadrcula5oscura1">
    <w:name w:val="Tabla de cuadrícula 5 oscura1"/>
    <w:basedOn w:val="Tablanormal"/>
    <w:uiPriority w:val="50"/>
    <w:rsid w:val="005C72EB"/>
    <w:pPr>
      <w:spacing w:after="0" w:line="240" w:lineRule="auto"/>
    </w:pPr>
    <w:rPr>
      <w:rFonts w:eastAsiaTheme="minorEastAsia"/>
      <w:lang w:eastAsia="es-CO"/>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Tabladecuadrcula4-nfasis51">
    <w:name w:val="Tabla de cuadrícula 4 - Énfasis 51"/>
    <w:basedOn w:val="Tablanormal"/>
    <w:uiPriority w:val="49"/>
    <w:rsid w:val="005C72EB"/>
    <w:pPr>
      <w:spacing w:after="0" w:line="240" w:lineRule="auto"/>
    </w:pPr>
    <w:rPr>
      <w:rFonts w:eastAsiaTheme="minorEastAsia"/>
      <w:lang w:eastAsia="es-CO"/>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41">
    <w:name w:val="Tabla de cuadrícula 41"/>
    <w:basedOn w:val="Tablanormal"/>
    <w:uiPriority w:val="49"/>
    <w:rsid w:val="005C72EB"/>
    <w:pPr>
      <w:spacing w:after="0" w:line="240" w:lineRule="auto"/>
    </w:pPr>
    <w:rPr>
      <w:rFonts w:eastAsiaTheme="minorEastAsia"/>
      <w:lang w:eastAsia="es-CO"/>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normal31">
    <w:name w:val="Tabla normal 31"/>
    <w:basedOn w:val="Tablanormal"/>
    <w:uiPriority w:val="43"/>
    <w:rsid w:val="005C72EB"/>
    <w:pPr>
      <w:spacing w:after="0" w:line="240" w:lineRule="auto"/>
    </w:pPr>
    <w:rPr>
      <w:rFonts w:eastAsiaTheme="minorEastAsia"/>
      <w:lang w:eastAsia="es-CO"/>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Descripcin">
    <w:name w:val="caption"/>
    <w:basedOn w:val="Normal"/>
    <w:next w:val="Normal"/>
    <w:uiPriority w:val="35"/>
    <w:unhideWhenUsed/>
    <w:qFormat/>
    <w:rsid w:val="005C72EB"/>
    <w:pPr>
      <w:spacing w:line="240" w:lineRule="auto"/>
      <w:jc w:val="left"/>
    </w:pPr>
    <w:rPr>
      <w:rFonts w:asciiTheme="minorHAnsi" w:eastAsiaTheme="minorEastAsia" w:hAnsiTheme="minorHAnsi" w:cstheme="minorBidi"/>
      <w:b/>
      <w:bCs/>
      <w:color w:val="5B9BD5" w:themeColor="accent1"/>
      <w:sz w:val="18"/>
      <w:szCs w:val="18"/>
      <w:lang w:eastAsia="es-CO"/>
    </w:rPr>
  </w:style>
  <w:style w:type="character" w:styleId="nfasisintenso">
    <w:name w:val="Intense Emphasis"/>
    <w:basedOn w:val="Fuentedeprrafopredeter"/>
    <w:uiPriority w:val="21"/>
    <w:qFormat/>
    <w:rsid w:val="005C72EB"/>
    <w:rPr>
      <w:b/>
      <w:bCs/>
      <w:i/>
      <w:iCs/>
      <w:color w:val="5B9BD5" w:themeColor="accent1"/>
    </w:rPr>
  </w:style>
  <w:style w:type="character" w:styleId="Ttulodellibro">
    <w:name w:val="Book Title"/>
    <w:basedOn w:val="Fuentedeprrafopredeter"/>
    <w:uiPriority w:val="33"/>
    <w:qFormat/>
    <w:rsid w:val="005C72EB"/>
    <w:rPr>
      <w:b/>
      <w:bCs/>
      <w:smallCaps/>
      <w:spacing w:val="5"/>
    </w:rPr>
  </w:style>
  <w:style w:type="table" w:customStyle="1" w:styleId="Tabladecuadrcula1clara1">
    <w:name w:val="Tabla de cuadrícula 1 clara1"/>
    <w:basedOn w:val="Tablanormal"/>
    <w:uiPriority w:val="46"/>
    <w:rsid w:val="005C72EB"/>
    <w:pPr>
      <w:spacing w:after="0" w:line="240" w:lineRule="auto"/>
    </w:pPr>
    <w:rPr>
      <w:rFonts w:eastAsiaTheme="minorEastAsia"/>
      <w:lang w:eastAsia="es-CO"/>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21">
    <w:name w:val="Tabla de cuadrícula 21"/>
    <w:basedOn w:val="Tablanormal"/>
    <w:uiPriority w:val="47"/>
    <w:rsid w:val="003150FA"/>
    <w:pPr>
      <w:spacing w:after="0" w:line="240" w:lineRule="auto"/>
    </w:pPr>
    <w:rPr>
      <w:rFonts w:eastAsiaTheme="minorEastAsia"/>
      <w:lang w:eastAsia="es-CO"/>
    </w:r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1clara-nfasis11">
    <w:name w:val="Tabla de cuadrícula 1 clara - Énfasis 11"/>
    <w:basedOn w:val="Tablanormal"/>
    <w:uiPriority w:val="46"/>
    <w:rsid w:val="003150FA"/>
    <w:pPr>
      <w:spacing w:after="0" w:line="240" w:lineRule="auto"/>
    </w:pPr>
    <w:rPr>
      <w:rFonts w:eastAsiaTheme="minorEastAsia"/>
      <w:lang w:eastAsia="es-CO"/>
    </w:r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1.xml"/><Relationship Id="rId21" Type="http://schemas.openxmlformats.org/officeDocument/2006/relationships/chart" Target="charts/chart6.xml"/><Relationship Id="rId42" Type="http://schemas.openxmlformats.org/officeDocument/2006/relationships/chart" Target="charts/chart22.xml"/><Relationship Id="rId47" Type="http://schemas.openxmlformats.org/officeDocument/2006/relationships/image" Target="media/image17.jpeg"/><Relationship Id="rId63" Type="http://schemas.openxmlformats.org/officeDocument/2006/relationships/chart" Target="charts/chart32.xml"/><Relationship Id="rId68" Type="http://schemas.openxmlformats.org/officeDocument/2006/relationships/image" Target="media/image24.jpeg"/><Relationship Id="rId84" Type="http://schemas.openxmlformats.org/officeDocument/2006/relationships/image" Target="media/image40.jpeg"/><Relationship Id="rId89" Type="http://schemas.openxmlformats.org/officeDocument/2006/relationships/image" Target="media/image45.jpeg"/><Relationship Id="rId112" Type="http://schemas.openxmlformats.org/officeDocument/2006/relationships/image" Target="media/image68.jpeg"/><Relationship Id="rId16" Type="http://schemas.openxmlformats.org/officeDocument/2006/relationships/image" Target="media/image4.jpeg"/><Relationship Id="rId107" Type="http://schemas.openxmlformats.org/officeDocument/2006/relationships/image" Target="media/image63.jpeg"/><Relationship Id="rId11" Type="http://schemas.openxmlformats.org/officeDocument/2006/relationships/chart" Target="charts/chart2.xml"/><Relationship Id="rId24" Type="http://schemas.openxmlformats.org/officeDocument/2006/relationships/chart" Target="charts/chart9.xml"/><Relationship Id="rId32" Type="http://schemas.openxmlformats.org/officeDocument/2006/relationships/image" Target="media/image11.jpeg"/><Relationship Id="rId37" Type="http://schemas.openxmlformats.org/officeDocument/2006/relationships/chart" Target="charts/chart17.xml"/><Relationship Id="rId40" Type="http://schemas.openxmlformats.org/officeDocument/2006/relationships/chart" Target="charts/chart20.xml"/><Relationship Id="rId45" Type="http://schemas.openxmlformats.org/officeDocument/2006/relationships/image" Target="media/image15.jpeg"/><Relationship Id="rId53" Type="http://schemas.openxmlformats.org/officeDocument/2006/relationships/image" Target="media/image20.jpeg"/><Relationship Id="rId58" Type="http://schemas.openxmlformats.org/officeDocument/2006/relationships/chart" Target="charts/chart27.xml"/><Relationship Id="rId66" Type="http://schemas.openxmlformats.org/officeDocument/2006/relationships/chart" Target="charts/chart35.xml"/><Relationship Id="rId74" Type="http://schemas.openxmlformats.org/officeDocument/2006/relationships/image" Target="media/image30.jpeg"/><Relationship Id="rId79" Type="http://schemas.openxmlformats.org/officeDocument/2006/relationships/image" Target="media/image35.jpeg"/><Relationship Id="rId87" Type="http://schemas.openxmlformats.org/officeDocument/2006/relationships/image" Target="media/image43.jpeg"/><Relationship Id="rId102" Type="http://schemas.openxmlformats.org/officeDocument/2006/relationships/image" Target="media/image58.jpeg"/><Relationship Id="rId110" Type="http://schemas.openxmlformats.org/officeDocument/2006/relationships/image" Target="media/image66.jpe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hart" Target="charts/chart30.xml"/><Relationship Id="rId82" Type="http://schemas.openxmlformats.org/officeDocument/2006/relationships/image" Target="media/image38.jpeg"/><Relationship Id="rId90" Type="http://schemas.openxmlformats.org/officeDocument/2006/relationships/image" Target="media/image46.jpeg"/><Relationship Id="rId95" Type="http://schemas.openxmlformats.org/officeDocument/2006/relationships/image" Target="media/image51.jpeg"/><Relationship Id="rId19" Type="http://schemas.openxmlformats.org/officeDocument/2006/relationships/image" Target="media/image7.jpeg"/><Relationship Id="rId14" Type="http://schemas.openxmlformats.org/officeDocument/2006/relationships/image" Target="media/image2.emf"/><Relationship Id="rId22" Type="http://schemas.openxmlformats.org/officeDocument/2006/relationships/chart" Target="charts/chart7.xml"/><Relationship Id="rId27" Type="http://schemas.openxmlformats.org/officeDocument/2006/relationships/chart" Target="charts/chart12.xml"/><Relationship Id="rId30" Type="http://schemas.openxmlformats.org/officeDocument/2006/relationships/image" Target="media/image9.jpeg"/><Relationship Id="rId35" Type="http://schemas.openxmlformats.org/officeDocument/2006/relationships/chart" Target="charts/chart15.xml"/><Relationship Id="rId43" Type="http://schemas.openxmlformats.org/officeDocument/2006/relationships/image" Target="media/image13.jpeg"/><Relationship Id="rId48" Type="http://schemas.openxmlformats.org/officeDocument/2006/relationships/image" Target="media/image18.jpeg"/><Relationship Id="rId56" Type="http://schemas.openxmlformats.org/officeDocument/2006/relationships/image" Target="media/image23.jpeg"/><Relationship Id="rId64" Type="http://schemas.openxmlformats.org/officeDocument/2006/relationships/chart" Target="charts/chart33.xml"/><Relationship Id="rId69" Type="http://schemas.openxmlformats.org/officeDocument/2006/relationships/image" Target="media/image25.jpeg"/><Relationship Id="rId77" Type="http://schemas.openxmlformats.org/officeDocument/2006/relationships/image" Target="media/image33.jpeg"/><Relationship Id="rId100" Type="http://schemas.openxmlformats.org/officeDocument/2006/relationships/image" Target="media/image56.jpeg"/><Relationship Id="rId105" Type="http://schemas.openxmlformats.org/officeDocument/2006/relationships/image" Target="media/image61.jpeg"/><Relationship Id="rId113" Type="http://schemas.openxmlformats.org/officeDocument/2006/relationships/header" Target="header1.xml"/><Relationship Id="rId8" Type="http://schemas.openxmlformats.org/officeDocument/2006/relationships/image" Target="media/image1.jpg"/><Relationship Id="rId51" Type="http://schemas.openxmlformats.org/officeDocument/2006/relationships/chart" Target="charts/chart24.xml"/><Relationship Id="rId72" Type="http://schemas.openxmlformats.org/officeDocument/2006/relationships/image" Target="media/image28.jpeg"/><Relationship Id="rId80" Type="http://schemas.openxmlformats.org/officeDocument/2006/relationships/image" Target="media/image36.jpeg"/><Relationship Id="rId85" Type="http://schemas.openxmlformats.org/officeDocument/2006/relationships/image" Target="media/image41.jpeg"/><Relationship Id="rId93" Type="http://schemas.openxmlformats.org/officeDocument/2006/relationships/image" Target="media/image49.jpeg"/><Relationship Id="rId98"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5.jpeg"/><Relationship Id="rId25" Type="http://schemas.openxmlformats.org/officeDocument/2006/relationships/chart" Target="charts/chart10.xml"/><Relationship Id="rId33" Type="http://schemas.openxmlformats.org/officeDocument/2006/relationships/image" Target="media/image12.jpeg"/><Relationship Id="rId38" Type="http://schemas.openxmlformats.org/officeDocument/2006/relationships/chart" Target="charts/chart18.xml"/><Relationship Id="rId46" Type="http://schemas.openxmlformats.org/officeDocument/2006/relationships/image" Target="media/image16.jpeg"/><Relationship Id="rId59" Type="http://schemas.openxmlformats.org/officeDocument/2006/relationships/chart" Target="charts/chart28.xml"/><Relationship Id="rId67" Type="http://schemas.openxmlformats.org/officeDocument/2006/relationships/chart" Target="charts/chart36.xml"/><Relationship Id="rId103" Type="http://schemas.openxmlformats.org/officeDocument/2006/relationships/image" Target="media/image59.jpeg"/><Relationship Id="rId108" Type="http://schemas.openxmlformats.org/officeDocument/2006/relationships/image" Target="media/image64.jpeg"/><Relationship Id="rId116" Type="http://schemas.openxmlformats.org/officeDocument/2006/relationships/theme" Target="theme/theme1.xml"/><Relationship Id="rId20" Type="http://schemas.openxmlformats.org/officeDocument/2006/relationships/chart" Target="charts/chart5.xml"/><Relationship Id="rId41" Type="http://schemas.openxmlformats.org/officeDocument/2006/relationships/chart" Target="charts/chart21.xml"/><Relationship Id="rId54" Type="http://schemas.openxmlformats.org/officeDocument/2006/relationships/image" Target="media/image21.jpeg"/><Relationship Id="rId62" Type="http://schemas.openxmlformats.org/officeDocument/2006/relationships/chart" Target="charts/chart31.xml"/><Relationship Id="rId70" Type="http://schemas.openxmlformats.org/officeDocument/2006/relationships/image" Target="media/image26.jpeg"/><Relationship Id="rId75" Type="http://schemas.openxmlformats.org/officeDocument/2006/relationships/image" Target="media/image31.jpeg"/><Relationship Id="rId83" Type="http://schemas.openxmlformats.org/officeDocument/2006/relationships/image" Target="media/image39.jpeg"/><Relationship Id="rId88" Type="http://schemas.openxmlformats.org/officeDocument/2006/relationships/image" Target="media/image44.jpeg"/><Relationship Id="rId91" Type="http://schemas.openxmlformats.org/officeDocument/2006/relationships/image" Target="media/image47.jpeg"/><Relationship Id="rId96" Type="http://schemas.openxmlformats.org/officeDocument/2006/relationships/image" Target="media/image52.jpeg"/><Relationship Id="rId111"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chart" Target="charts/chart8.xml"/><Relationship Id="rId28" Type="http://schemas.openxmlformats.org/officeDocument/2006/relationships/chart" Target="charts/chart13.xml"/><Relationship Id="rId36" Type="http://schemas.openxmlformats.org/officeDocument/2006/relationships/chart" Target="charts/chart16.xml"/><Relationship Id="rId49" Type="http://schemas.openxmlformats.org/officeDocument/2006/relationships/image" Target="media/image19.jpeg"/><Relationship Id="rId57" Type="http://schemas.openxmlformats.org/officeDocument/2006/relationships/chart" Target="charts/chart26.xml"/><Relationship Id="rId106" Type="http://schemas.openxmlformats.org/officeDocument/2006/relationships/image" Target="media/image62.jpeg"/><Relationship Id="rId114" Type="http://schemas.openxmlformats.org/officeDocument/2006/relationships/footer" Target="footer1.xml"/><Relationship Id="rId10" Type="http://schemas.openxmlformats.org/officeDocument/2006/relationships/chart" Target="charts/chart1.xml"/><Relationship Id="rId31" Type="http://schemas.openxmlformats.org/officeDocument/2006/relationships/image" Target="media/image10.jpeg"/><Relationship Id="rId44" Type="http://schemas.openxmlformats.org/officeDocument/2006/relationships/image" Target="media/image14.jpeg"/><Relationship Id="rId52" Type="http://schemas.openxmlformats.org/officeDocument/2006/relationships/chart" Target="charts/chart25.xml"/><Relationship Id="rId60" Type="http://schemas.openxmlformats.org/officeDocument/2006/relationships/chart" Target="charts/chart29.xml"/><Relationship Id="rId65" Type="http://schemas.openxmlformats.org/officeDocument/2006/relationships/chart" Target="charts/chart34.xml"/><Relationship Id="rId73" Type="http://schemas.openxmlformats.org/officeDocument/2006/relationships/image" Target="media/image29.jpeg"/><Relationship Id="rId78" Type="http://schemas.openxmlformats.org/officeDocument/2006/relationships/image" Target="media/image34.jpeg"/><Relationship Id="rId81" Type="http://schemas.openxmlformats.org/officeDocument/2006/relationships/image" Target="media/image37.jpeg"/><Relationship Id="rId86" Type="http://schemas.openxmlformats.org/officeDocument/2006/relationships/image" Target="media/image42.jpeg"/><Relationship Id="rId94" Type="http://schemas.openxmlformats.org/officeDocument/2006/relationships/image" Target="media/image50.jpeg"/><Relationship Id="rId99" Type="http://schemas.openxmlformats.org/officeDocument/2006/relationships/image" Target="media/image55.jpeg"/><Relationship Id="rId101"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hyperlink" Target="mailto:barranquilla@gmail.com" TargetMode="External"/><Relationship Id="rId13" Type="http://schemas.openxmlformats.org/officeDocument/2006/relationships/chart" Target="charts/chart4.xml"/><Relationship Id="rId18" Type="http://schemas.openxmlformats.org/officeDocument/2006/relationships/image" Target="media/image6.jpeg"/><Relationship Id="rId39" Type="http://schemas.openxmlformats.org/officeDocument/2006/relationships/chart" Target="charts/chart19.xml"/><Relationship Id="rId109" Type="http://schemas.openxmlformats.org/officeDocument/2006/relationships/image" Target="media/image65.jpeg"/><Relationship Id="rId34" Type="http://schemas.openxmlformats.org/officeDocument/2006/relationships/chart" Target="charts/chart14.xml"/><Relationship Id="rId50" Type="http://schemas.openxmlformats.org/officeDocument/2006/relationships/chart" Target="charts/chart23.xml"/><Relationship Id="rId55" Type="http://schemas.openxmlformats.org/officeDocument/2006/relationships/image" Target="media/image22.jpeg"/><Relationship Id="rId76" Type="http://schemas.openxmlformats.org/officeDocument/2006/relationships/image" Target="media/image32.jpeg"/><Relationship Id="rId97" Type="http://schemas.openxmlformats.org/officeDocument/2006/relationships/image" Target="media/image53.jpeg"/><Relationship Id="rId104"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image" Target="media/image48.jpeg"/><Relationship Id="rId2" Type="http://schemas.openxmlformats.org/officeDocument/2006/relationships/numbering" Target="numbering.xml"/><Relationship Id="rId29" Type="http://schemas.openxmlformats.org/officeDocument/2006/relationships/image" Target="media/image8.png"/></Relationships>
</file>

<file path=word/_rels/footer1.xml.rels><?xml version="1.0" encoding="UTF-8" standalone="yes"?>
<Relationships xmlns="http://schemas.openxmlformats.org/package/2006/relationships"><Relationship Id="rId2" Type="http://schemas.openxmlformats.org/officeDocument/2006/relationships/image" Target="media/image71.jpeg"/><Relationship Id="rId1" Type="http://schemas.openxmlformats.org/officeDocument/2006/relationships/image" Target="media/image70.jpeg"/></Relationships>
</file>

<file path=word/_rels/header1.xml.rels><?xml version="1.0" encoding="UTF-8" standalone="yes"?>
<Relationships xmlns="http://schemas.openxmlformats.org/package/2006/relationships"><Relationship Id="rId1" Type="http://schemas.openxmlformats.org/officeDocument/2006/relationships/image" Target="media/image69.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nanaparis\Documents\BARRANQUILLA%202015\Tasa%20criminalidad.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nanaparis\Downloads\Piramides%20H-VIP%20061015.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PARA%20ACTUALIZAR%20POLITICA%20PUBLICA\Hoja%20de%20c&#225;lculo%20en%20Tasa%20criminalidad%203.xlsx" TargetMode="External"/></Relationships>
</file>

<file path=word/charts/_rels/chart1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13.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14.xml.rels><?xml version="1.0" encoding="UTF-8" standalone="yes"?>
<Relationships xmlns="http://schemas.openxmlformats.org/package/2006/relationships"><Relationship Id="rId1" Type="http://schemas.openxmlformats.org/officeDocument/2006/relationships/oleObject" Target="file:///C:\Users\vaio\Downloads\grafica%20(2).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DOCUMENTOS_SMIELES\Dropbox\SIU\1.%20BASES%20DE%20DATOS\SECUNDARIAS\POR%20REVISAR\Otros%20archivos\Barrios%20Ri&#241;as%20CDA%20(%20por%20barrios%20a%20Agosto%20%202015).xlsx" TargetMode="External"/></Relationships>
</file>

<file path=word/charts/_rels/chart16.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2.xml"/></Relationships>
</file>

<file path=word/charts/_rels/chart17.xml.rels><?xml version="1.0" encoding="UTF-8" standalone="yes"?>
<Relationships xmlns="http://schemas.openxmlformats.org/package/2006/relationships"><Relationship Id="rId1" Type="http://schemas.openxmlformats.org/officeDocument/2006/relationships/oleObject" Target="file:///D:\DOCUMENTOS_SMIELES\Dropbox\SIU\1.%20BASES%20DE%20DATOS\SECUNDARIAS\POR%20REVISAR\Otros%20archivos\Barrios%20Ri&#241;as%20CDA%20(%20por%20barrios%20a%20Agosto%20%202015).xlsx" TargetMode="External"/></Relationships>
</file>

<file path=word/charts/_rels/chart18.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1" Type="http://schemas.openxmlformats.org/officeDocument/2006/relationships/oleObject" Target="Libro3"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nanaparis\Documents\BARRANQUILLA%202015\Tasa%20criminalidad.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vaio\Dropbox\SIU\Graficas%20Act%20Politica.xlsx" TargetMode="External"/></Relationships>
</file>

<file path=word/charts/_rels/chart21.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22.xml.rels><?xml version="1.0" encoding="UTF-8" standalone="yes"?>
<Relationships xmlns="http://schemas.openxmlformats.org/package/2006/relationships"><Relationship Id="rId1" Type="http://schemas.openxmlformats.org/officeDocument/2006/relationships/oleObject" Target="file:///C:\Users\vaio\Dropbox\SIU\Graficas%20Act%20Politica.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vaio\Dropbox\SIU\Graficas%20Act%20Politica.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Libro3!Hoja1!Objeto%202"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Libro3!Hoja1!Objeto%202"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vaio\Dropbox\SIU\Graficas%20Act%20Politica.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vaio\Dropbox\SIU\Graficas%20Act%20Politica.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vaio\Dropbox\SIU\Graficas%20Act%20Politica.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vaio\AppData\Roaming\Microsoft\Excel\Libro3%20(version%201).xlsb"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nanaparis\Documents\BARRANQUILLA%202015\Informe%20de%20empalme\Gr&#225;fico%20de%20delitos%20semestre%202014-2015.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vaio\Dropbox\SIU\Graficas%20Act%20Politica.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nanaparis\Documents\BARRANQUILLA%202015\Informe%20de%20empalme\graf%20%20pol.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33.xml.rels><?xml version="1.0" encoding="UTF-8" standalone="yes"?>
<Relationships xmlns="http://schemas.openxmlformats.org/package/2006/relationships"><Relationship Id="rId1" Type="http://schemas.openxmlformats.org/officeDocument/2006/relationships/oleObject" Target="file:///C:\Users\vaio\Desktop\graf%20%20pol.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vaio\AppData\Roaming\Microsoft\Excel\Libro3%20(version%201).xlsb"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Documents%20and%20Settings\Administrador\Escritorio\Lesiones%20Fatales%20&#193;rea%20Metropolitana%20Barranquilla%20agosto%202015%20(ALC).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Usuario\Dropbox\SIU\informe%20semestral\Hoja%20de%20c&#225;lculo%20en%20Tasa%20criminalidad%20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PARA%20ACTUALIZAR%20POLITICA%20PUBLICA\Hoja%20de%20c&#225;lculo%20en%20Tasa%20criminalidad%203.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Dropbox\SIU\gx.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nanaparis\Downloads\Piramides%20H-VIP%20061015.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nanaparis\Downloads\Piramides%20H-VIP%20061015.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nanaparis\Downloads\Piramides%20H-VIP%200610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en-US" sz="1000" b="1">
                <a:solidFill>
                  <a:sysClr val="windowText" lastClr="000000"/>
                </a:solidFill>
              </a:rPr>
              <a:t>Grafico No.</a:t>
            </a:r>
            <a:r>
              <a:rPr lang="en-US" sz="1000" b="1" baseline="0">
                <a:solidFill>
                  <a:sysClr val="windowText" lastClr="000000"/>
                </a:solidFill>
              </a:rPr>
              <a:t> 1 </a:t>
            </a:r>
            <a:r>
              <a:rPr lang="en-US" sz="1000" b="1">
                <a:solidFill>
                  <a:sysClr val="windowText" lastClr="000000"/>
                </a:solidFill>
              </a:rPr>
              <a:t>Tasa global de criminalidad Distrito de Barranquilla. Comparativo 2012-2014</a:t>
            </a:r>
          </a:p>
        </c:rich>
      </c:tx>
      <c:overlay val="0"/>
      <c:spPr>
        <a:noFill/>
        <a:ln>
          <a:noFill/>
        </a:ln>
        <a:effectLst/>
      </c:spPr>
    </c:title>
    <c:autoTitleDeleted val="0"/>
    <c:plotArea>
      <c:layout>
        <c:manualLayout>
          <c:layoutTarget val="inner"/>
          <c:xMode val="edge"/>
          <c:yMode val="edge"/>
          <c:x val="0.14508336746923975"/>
          <c:y val="0.21412729026036645"/>
          <c:w val="0.74670459545158008"/>
          <c:h val="0.56941825131736012"/>
        </c:manualLayout>
      </c:layout>
      <c:barChart>
        <c:barDir val="col"/>
        <c:grouping val="clustered"/>
        <c:varyColors val="0"/>
        <c:ser>
          <c:idx val="0"/>
          <c:order val="0"/>
          <c:tx>
            <c:strRef>
              <c:f>Hoja1!$H$6</c:f>
              <c:strCache>
                <c:ptCount val="1"/>
                <c:pt idx="0">
                  <c:v>total delitos</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Hoja1!$I$5:$K$5</c:f>
              <c:numCache>
                <c:formatCode>General</c:formatCode>
                <c:ptCount val="3"/>
                <c:pt idx="0">
                  <c:v>2012</c:v>
                </c:pt>
                <c:pt idx="1">
                  <c:v>2013</c:v>
                </c:pt>
                <c:pt idx="2">
                  <c:v>2014</c:v>
                </c:pt>
              </c:numCache>
            </c:numRef>
          </c:cat>
          <c:val>
            <c:numRef>
              <c:f>Hoja1!$I$6:$K$6</c:f>
              <c:numCache>
                <c:formatCode>General</c:formatCode>
                <c:ptCount val="3"/>
                <c:pt idx="0">
                  <c:v>13368</c:v>
                </c:pt>
                <c:pt idx="1">
                  <c:v>10160</c:v>
                </c:pt>
                <c:pt idx="2">
                  <c:v>10136</c:v>
                </c:pt>
              </c:numCache>
            </c:numRef>
          </c:val>
        </c:ser>
        <c:dLbls>
          <c:showLegendKey val="0"/>
          <c:showVal val="0"/>
          <c:showCatName val="0"/>
          <c:showSerName val="0"/>
          <c:showPercent val="0"/>
          <c:showBubbleSize val="0"/>
        </c:dLbls>
        <c:gapWidth val="219"/>
        <c:axId val="174442032"/>
        <c:axId val="174439680"/>
      </c:barChart>
      <c:lineChart>
        <c:grouping val="standard"/>
        <c:varyColors val="0"/>
        <c:ser>
          <c:idx val="1"/>
          <c:order val="1"/>
          <c:tx>
            <c:strRef>
              <c:f>Hoja1!$H$7</c:f>
              <c:strCache>
                <c:ptCount val="1"/>
                <c:pt idx="0">
                  <c:v>tasa criminalidad</c:v>
                </c:pt>
              </c:strCache>
            </c:strRef>
          </c:tx>
          <c:spPr>
            <a:ln w="22225" cap="rnd">
              <a:solidFill>
                <a:srgbClr val="C00000"/>
              </a:solidFill>
              <a:prstDash val="sysDot"/>
              <a:round/>
            </a:ln>
            <a:effectLst/>
          </c:spPr>
          <c:marker>
            <c:symbol val="circle"/>
            <c:size val="5"/>
            <c:spPr>
              <a:solidFill>
                <a:srgbClr val="FFC000"/>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Hoja1!$I$5:$K$5</c:f>
              <c:numCache>
                <c:formatCode>General</c:formatCode>
                <c:ptCount val="3"/>
                <c:pt idx="0">
                  <c:v>2012</c:v>
                </c:pt>
                <c:pt idx="1">
                  <c:v>2013</c:v>
                </c:pt>
                <c:pt idx="2">
                  <c:v>2014</c:v>
                </c:pt>
              </c:numCache>
            </c:numRef>
          </c:cat>
          <c:val>
            <c:numRef>
              <c:f>Hoja1!$I$7:$K$7</c:f>
              <c:numCache>
                <c:formatCode>0.0</c:formatCode>
                <c:ptCount val="3"/>
                <c:pt idx="0">
                  <c:v>11.135239685034646</c:v>
                </c:pt>
                <c:pt idx="1">
                  <c:v>8.4179408192247216</c:v>
                </c:pt>
                <c:pt idx="2">
                  <c:v>8.3565344785369131</c:v>
                </c:pt>
              </c:numCache>
            </c:numRef>
          </c:val>
          <c:smooth val="0"/>
        </c:ser>
        <c:dLbls>
          <c:showLegendKey val="0"/>
          <c:showVal val="0"/>
          <c:showCatName val="0"/>
          <c:showSerName val="0"/>
          <c:showPercent val="0"/>
          <c:showBubbleSize val="0"/>
        </c:dLbls>
        <c:marker val="1"/>
        <c:smooth val="0"/>
        <c:axId val="174440464"/>
        <c:axId val="174440072"/>
      </c:lineChart>
      <c:catAx>
        <c:axId val="174442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174439680"/>
        <c:crosses val="autoZero"/>
        <c:auto val="1"/>
        <c:lblAlgn val="ctr"/>
        <c:lblOffset val="100"/>
        <c:noMultiLvlLbl val="0"/>
      </c:catAx>
      <c:valAx>
        <c:axId val="174439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74442032"/>
        <c:crosses val="autoZero"/>
        <c:crossBetween val="between"/>
      </c:valAx>
      <c:valAx>
        <c:axId val="174440072"/>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174440464"/>
        <c:crosses val="max"/>
        <c:crossBetween val="between"/>
      </c:valAx>
      <c:catAx>
        <c:axId val="174440464"/>
        <c:scaling>
          <c:orientation val="minMax"/>
        </c:scaling>
        <c:delete val="1"/>
        <c:axPos val="b"/>
        <c:numFmt formatCode="General" sourceLinked="1"/>
        <c:majorTickMark val="out"/>
        <c:minorTickMark val="none"/>
        <c:tickLblPos val="nextTo"/>
        <c:crossAx val="174440072"/>
        <c:crosses val="autoZero"/>
        <c:auto val="1"/>
        <c:lblAlgn val="ctr"/>
        <c:lblOffset val="100"/>
        <c:noMultiLvlLbl val="0"/>
      </c:catAx>
      <c:spPr>
        <a:noFill/>
        <a:ln>
          <a:noFill/>
        </a:ln>
        <a:effectLst/>
      </c:spPr>
    </c:plotArea>
    <c:legend>
      <c:legendPos val="b"/>
      <c:layout>
        <c:manualLayout>
          <c:xMode val="edge"/>
          <c:yMode val="edge"/>
          <c:x val="0.13606815044073248"/>
          <c:y val="0.82320480793324169"/>
          <c:w val="0.72786339568825575"/>
          <c:h val="7.5541575866179697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en-US" sz="800" b="1" i="0" u="none" strike="noStrike" baseline="0">
                <a:effectLst/>
              </a:rPr>
              <a:t>Grafico No. 10 </a:t>
            </a:r>
            <a:r>
              <a:rPr lang="en-US" sz="800"/>
              <a:t>Piramide poblacional Victimas de Homicidio Año 2015</a:t>
            </a:r>
          </a:p>
        </c:rich>
      </c:tx>
      <c:overlay val="0"/>
    </c:title>
    <c:autoTitleDeleted val="0"/>
    <c:plotArea>
      <c:layout>
        <c:manualLayout>
          <c:layoutTarget val="inner"/>
          <c:xMode val="edge"/>
          <c:yMode val="edge"/>
          <c:x val="0.15239449666968927"/>
          <c:y val="0.13180722752972168"/>
          <c:w val="0.79206857634924877"/>
          <c:h val="0.73900141095079874"/>
        </c:manualLayout>
      </c:layout>
      <c:barChart>
        <c:barDir val="bar"/>
        <c:grouping val="clustered"/>
        <c:varyColors val="0"/>
        <c:ser>
          <c:idx val="0"/>
          <c:order val="0"/>
          <c:tx>
            <c:strRef>
              <c:f>'[Piramides H-VIP 061015.xlsx]Homicidios '!$C$75</c:f>
              <c:strCache>
                <c:ptCount val="1"/>
                <c:pt idx="0">
                  <c:v>Hombre</c:v>
                </c:pt>
              </c:strCache>
            </c:strRef>
          </c:tx>
          <c:spPr>
            <a:solidFill>
              <a:srgbClr val="00B0F0"/>
            </a:solidFill>
          </c:spPr>
          <c:invertIfNegative val="0"/>
          <c:cat>
            <c:strRef>
              <c:f>'[Piramides H-VIP 061015.xlsx]Homicidios '!$B$76:$B$89</c:f>
              <c:strCache>
                <c:ptCount val="14"/>
                <c:pt idx="0">
                  <c:v>10-14</c:v>
                </c:pt>
                <c:pt idx="1">
                  <c:v>15-17</c:v>
                </c:pt>
                <c:pt idx="2">
                  <c:v>18-19</c:v>
                </c:pt>
                <c:pt idx="3">
                  <c:v>20-24</c:v>
                </c:pt>
                <c:pt idx="4">
                  <c:v>25-29</c:v>
                </c:pt>
                <c:pt idx="5">
                  <c:v>30-34</c:v>
                </c:pt>
                <c:pt idx="6">
                  <c:v>35-39</c:v>
                </c:pt>
                <c:pt idx="7">
                  <c:v>40-44</c:v>
                </c:pt>
                <c:pt idx="8">
                  <c:v>45-49</c:v>
                </c:pt>
                <c:pt idx="9">
                  <c:v>50-54</c:v>
                </c:pt>
                <c:pt idx="10">
                  <c:v>55-59</c:v>
                </c:pt>
                <c:pt idx="11">
                  <c:v>60-64</c:v>
                </c:pt>
                <c:pt idx="12">
                  <c:v>65-69</c:v>
                </c:pt>
                <c:pt idx="13">
                  <c:v>70-74</c:v>
                </c:pt>
              </c:strCache>
            </c:strRef>
          </c:cat>
          <c:val>
            <c:numRef>
              <c:f>'[Piramides H-VIP 061015.xlsx]Homicidios '!$C$76:$C$89</c:f>
              <c:numCache>
                <c:formatCode>General</c:formatCode>
                <c:ptCount val="14"/>
                <c:pt idx="0">
                  <c:v>-2</c:v>
                </c:pt>
                <c:pt idx="1">
                  <c:v>-18</c:v>
                </c:pt>
                <c:pt idx="2">
                  <c:v>-21</c:v>
                </c:pt>
                <c:pt idx="3">
                  <c:v>-54</c:v>
                </c:pt>
                <c:pt idx="4">
                  <c:v>-46</c:v>
                </c:pt>
                <c:pt idx="5">
                  <c:v>-41</c:v>
                </c:pt>
                <c:pt idx="6">
                  <c:v>-33</c:v>
                </c:pt>
                <c:pt idx="7">
                  <c:v>-16</c:v>
                </c:pt>
                <c:pt idx="8">
                  <c:v>-10</c:v>
                </c:pt>
                <c:pt idx="9">
                  <c:v>-4</c:v>
                </c:pt>
                <c:pt idx="10">
                  <c:v>-9</c:v>
                </c:pt>
                <c:pt idx="11">
                  <c:v>-2</c:v>
                </c:pt>
                <c:pt idx="12">
                  <c:v>-1</c:v>
                </c:pt>
                <c:pt idx="13">
                  <c:v>-1</c:v>
                </c:pt>
              </c:numCache>
            </c:numRef>
          </c:val>
        </c:ser>
        <c:ser>
          <c:idx val="1"/>
          <c:order val="1"/>
          <c:tx>
            <c:strRef>
              <c:f>'[Piramides H-VIP 061015.xlsx]Homicidios '!$D$75</c:f>
              <c:strCache>
                <c:ptCount val="1"/>
                <c:pt idx="0">
                  <c:v>Mujer</c:v>
                </c:pt>
              </c:strCache>
            </c:strRef>
          </c:tx>
          <c:spPr>
            <a:solidFill>
              <a:srgbClr val="FFC000"/>
            </a:solidFill>
          </c:spPr>
          <c:invertIfNegative val="0"/>
          <c:cat>
            <c:strRef>
              <c:f>'[Piramides H-VIP 061015.xlsx]Homicidios '!$B$76:$B$89</c:f>
              <c:strCache>
                <c:ptCount val="14"/>
                <c:pt idx="0">
                  <c:v>10-14</c:v>
                </c:pt>
                <c:pt idx="1">
                  <c:v>15-17</c:v>
                </c:pt>
                <c:pt idx="2">
                  <c:v>18-19</c:v>
                </c:pt>
                <c:pt idx="3">
                  <c:v>20-24</c:v>
                </c:pt>
                <c:pt idx="4">
                  <c:v>25-29</c:v>
                </c:pt>
                <c:pt idx="5">
                  <c:v>30-34</c:v>
                </c:pt>
                <c:pt idx="6">
                  <c:v>35-39</c:v>
                </c:pt>
                <c:pt idx="7">
                  <c:v>40-44</c:v>
                </c:pt>
                <c:pt idx="8">
                  <c:v>45-49</c:v>
                </c:pt>
                <c:pt idx="9">
                  <c:v>50-54</c:v>
                </c:pt>
                <c:pt idx="10">
                  <c:v>55-59</c:v>
                </c:pt>
                <c:pt idx="11">
                  <c:v>60-64</c:v>
                </c:pt>
                <c:pt idx="12">
                  <c:v>65-69</c:v>
                </c:pt>
                <c:pt idx="13">
                  <c:v>70-74</c:v>
                </c:pt>
              </c:strCache>
            </c:strRef>
          </c:cat>
          <c:val>
            <c:numRef>
              <c:f>'[Piramides H-VIP 061015.xlsx]Homicidios '!$D$76:$D$89</c:f>
              <c:numCache>
                <c:formatCode>General</c:formatCode>
                <c:ptCount val="14"/>
                <c:pt idx="0">
                  <c:v>0</c:v>
                </c:pt>
                <c:pt idx="1">
                  <c:v>1</c:v>
                </c:pt>
                <c:pt idx="2">
                  <c:v>1</c:v>
                </c:pt>
                <c:pt idx="3">
                  <c:v>3</c:v>
                </c:pt>
                <c:pt idx="4">
                  <c:v>3</c:v>
                </c:pt>
                <c:pt idx="5">
                  <c:v>5</c:v>
                </c:pt>
                <c:pt idx="6">
                  <c:v>2</c:v>
                </c:pt>
                <c:pt idx="7">
                  <c:v>2</c:v>
                </c:pt>
                <c:pt idx="8">
                  <c:v>1</c:v>
                </c:pt>
                <c:pt idx="9">
                  <c:v>1</c:v>
                </c:pt>
                <c:pt idx="10">
                  <c:v>1</c:v>
                </c:pt>
                <c:pt idx="11">
                  <c:v>0</c:v>
                </c:pt>
                <c:pt idx="12">
                  <c:v>0</c:v>
                </c:pt>
                <c:pt idx="13">
                  <c:v>0</c:v>
                </c:pt>
              </c:numCache>
            </c:numRef>
          </c:val>
        </c:ser>
        <c:dLbls>
          <c:showLegendKey val="0"/>
          <c:showVal val="0"/>
          <c:showCatName val="0"/>
          <c:showSerName val="0"/>
          <c:showPercent val="0"/>
          <c:showBubbleSize val="0"/>
        </c:dLbls>
        <c:gapWidth val="19"/>
        <c:overlap val="100"/>
        <c:axId val="300744416"/>
        <c:axId val="300744808"/>
      </c:barChart>
      <c:catAx>
        <c:axId val="300744416"/>
        <c:scaling>
          <c:orientation val="minMax"/>
        </c:scaling>
        <c:delete val="0"/>
        <c:axPos val="l"/>
        <c:numFmt formatCode="General" sourceLinked="0"/>
        <c:majorTickMark val="in"/>
        <c:minorTickMark val="none"/>
        <c:tickLblPos val="low"/>
        <c:txPr>
          <a:bodyPr/>
          <a:lstStyle/>
          <a:p>
            <a:pPr>
              <a:defRPr sz="800">
                <a:latin typeface="Utsaah" panose="020B0604020202020204" pitchFamily="34" charset="0"/>
                <a:cs typeface="Utsaah" panose="020B0604020202020204" pitchFamily="34" charset="0"/>
              </a:defRPr>
            </a:pPr>
            <a:endParaRPr lang="es-CO"/>
          </a:p>
        </c:txPr>
        <c:crossAx val="300744808"/>
        <c:crosses val="autoZero"/>
        <c:auto val="1"/>
        <c:lblAlgn val="ctr"/>
        <c:lblOffset val="100"/>
        <c:noMultiLvlLbl val="0"/>
      </c:catAx>
      <c:valAx>
        <c:axId val="300744808"/>
        <c:scaling>
          <c:orientation val="minMax"/>
          <c:min val="-60"/>
        </c:scaling>
        <c:delete val="0"/>
        <c:axPos val="b"/>
        <c:numFmt formatCode="#,##0;[Black]#,##0" sourceLinked="0"/>
        <c:majorTickMark val="out"/>
        <c:minorTickMark val="none"/>
        <c:tickLblPos val="nextTo"/>
        <c:txPr>
          <a:bodyPr/>
          <a:lstStyle/>
          <a:p>
            <a:pPr>
              <a:defRPr sz="800"/>
            </a:pPr>
            <a:endParaRPr lang="es-CO"/>
          </a:p>
        </c:txPr>
        <c:crossAx val="300744416"/>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000" b="1" i="0" u="none" strike="noStrike" baseline="0">
                <a:effectLst/>
              </a:rPr>
              <a:t>Grafico No. 11 </a:t>
            </a:r>
            <a:r>
              <a:rPr lang="fr-FR" sz="1000">
                <a:solidFill>
                  <a:sysClr val="windowText" lastClr="000000"/>
                </a:solidFill>
              </a:rPr>
              <a:t>Ocurrencia de homicídios según día de la semana</a:t>
            </a:r>
            <a:endParaRPr lang="es-CO" sz="1000">
              <a:solidFill>
                <a:sysClr val="windowText" lastClr="000000"/>
              </a:solidFill>
            </a:endParaRPr>
          </a:p>
          <a:p>
            <a:pPr>
              <a:defRPr sz="1000" b="1" i="0" u="none" strike="noStrike" kern="1200" baseline="0">
                <a:solidFill>
                  <a:sysClr val="windowText" lastClr="000000"/>
                </a:solidFill>
                <a:latin typeface="+mn-lt"/>
                <a:ea typeface="+mn-ea"/>
                <a:cs typeface="+mn-cs"/>
              </a:defRPr>
            </a:pPr>
            <a:r>
              <a:rPr lang="fr-FR" sz="1000">
                <a:solidFill>
                  <a:sysClr val="windowText" lastClr="000000"/>
                </a:solidFill>
              </a:rPr>
              <a:t>Porcentaje de participación. Comparativo 2012-2013- 2014 - enero a agosto 2015</a:t>
            </a:r>
          </a:p>
        </c:rich>
      </c:tx>
      <c:overlay val="0"/>
      <c:spPr>
        <a:noFill/>
        <a:ln>
          <a:noFill/>
        </a:ln>
        <a:effectLst/>
      </c:spPr>
    </c:title>
    <c:autoTitleDeleted val="0"/>
    <c:plotArea>
      <c:layout>
        <c:manualLayout>
          <c:layoutTarget val="inner"/>
          <c:xMode val="edge"/>
          <c:yMode val="edge"/>
          <c:x val="0.14612955305047298"/>
          <c:y val="0.17697653776070846"/>
          <c:w val="0.80111566484517305"/>
          <c:h val="0.66495498453163249"/>
        </c:manualLayout>
      </c:layout>
      <c:barChart>
        <c:barDir val="col"/>
        <c:grouping val="stacked"/>
        <c:varyColors val="0"/>
        <c:ser>
          <c:idx val="0"/>
          <c:order val="0"/>
          <c:tx>
            <c:strRef>
              <c:f>'homicidios gaficas 2013'!$H$3</c:f>
              <c:strCache>
                <c:ptCount val="1"/>
                <c:pt idx="0">
                  <c:v>2012</c:v>
                </c:pt>
              </c:strCache>
            </c:strRef>
          </c:tx>
          <c:spPr>
            <a:solidFill>
              <a:schemeClr val="dk1">
                <a:tint val="88500"/>
              </a:schemeClr>
            </a:solidFill>
            <a:ln>
              <a:noFill/>
            </a:ln>
            <a:effectLst>
              <a:outerShdw blurRad="40000" dist="23000" dir="5400000" rotWithShape="0">
                <a:srgbClr val="000000">
                  <a:alpha val="35000"/>
                </a:srgbClr>
              </a:outerShdw>
            </a:effectLst>
          </c:spPr>
          <c:invertIfNegative val="0"/>
          <c:dLbls>
            <c:dLbl>
              <c:idx val="1"/>
              <c:layout>
                <c:manualLayout>
                  <c:x val="1.5416997110972639E-3"/>
                  <c:y val="3.6366731458369159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6865122075567893E-3"/>
                  <c:y val="-1.5574327199834633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9.7256840197133636E-4"/>
                  <c:y val="6.8755634533108909E-3"/>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5.815406729734158E-3"/>
                  <c:y val="-1.9486147950897269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'homicidios gaficas 2013'!$G$4:$G$10</c:f>
              <c:strCache>
                <c:ptCount val="7"/>
                <c:pt idx="0">
                  <c:v>Lunes</c:v>
                </c:pt>
                <c:pt idx="1">
                  <c:v>Martes</c:v>
                </c:pt>
                <c:pt idx="2">
                  <c:v>Miércoles</c:v>
                </c:pt>
                <c:pt idx="3">
                  <c:v>Jueves</c:v>
                </c:pt>
                <c:pt idx="4">
                  <c:v>Viernes</c:v>
                </c:pt>
                <c:pt idx="5">
                  <c:v>Sábado</c:v>
                </c:pt>
                <c:pt idx="6">
                  <c:v>Domingo</c:v>
                </c:pt>
              </c:strCache>
            </c:strRef>
          </c:cat>
          <c:val>
            <c:numRef>
              <c:f>'homicidios gaficas 2013'!$H$4:$H$10</c:f>
              <c:numCache>
                <c:formatCode>0.0%</c:formatCode>
                <c:ptCount val="7"/>
                <c:pt idx="0">
                  <c:v>0.14800000000000021</c:v>
                </c:pt>
                <c:pt idx="1">
                  <c:v>0.11600000000000002</c:v>
                </c:pt>
                <c:pt idx="2">
                  <c:v>9.4000000000000028E-2</c:v>
                </c:pt>
                <c:pt idx="3">
                  <c:v>9.1000000000000025E-2</c:v>
                </c:pt>
                <c:pt idx="4">
                  <c:v>0.13100000000000001</c:v>
                </c:pt>
                <c:pt idx="5">
                  <c:v>0.193</c:v>
                </c:pt>
                <c:pt idx="6">
                  <c:v>0.22700000000000001</c:v>
                </c:pt>
              </c:numCache>
            </c:numRef>
          </c:val>
        </c:ser>
        <c:ser>
          <c:idx val="1"/>
          <c:order val="1"/>
          <c:tx>
            <c:strRef>
              <c:f>'homicidios gaficas 2013'!$I$3</c:f>
              <c:strCache>
                <c:ptCount val="1"/>
                <c:pt idx="0">
                  <c:v>2013</c:v>
                </c:pt>
              </c:strCache>
            </c:strRef>
          </c:tx>
          <c:spPr>
            <a:solidFill>
              <a:schemeClr val="dk1">
                <a:tint val="55000"/>
              </a:schemeClr>
            </a:solidFill>
            <a:ln>
              <a:noFill/>
            </a:ln>
            <a:effectLst>
              <a:outerShdw blurRad="40000" dist="23000" dir="5400000" rotWithShape="0">
                <a:srgbClr val="000000">
                  <a:alpha val="35000"/>
                </a:srgbClr>
              </a:outerShdw>
            </a:effectLst>
          </c:spPr>
          <c:invertIfNegative val="0"/>
          <c:dLbls>
            <c:dLbl>
              <c:idx val="0"/>
              <c:layout>
                <c:manualLayout>
                  <c:x val="4.1126154194754024E-3"/>
                  <c:y val="4.4742752622501424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107637512037614E-3"/>
                  <c:y val="1.2350375461835489E-3"/>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8975174191355577E-3"/>
                  <c:y val="-4.349902986150637E-3"/>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3.4925160370634393E-3"/>
                  <c:y val="-2.23405156030170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'homicidios gaficas 2013'!$G$4:$G$10</c:f>
              <c:strCache>
                <c:ptCount val="7"/>
                <c:pt idx="0">
                  <c:v>Lunes</c:v>
                </c:pt>
                <c:pt idx="1">
                  <c:v>Martes</c:v>
                </c:pt>
                <c:pt idx="2">
                  <c:v>Miércoles</c:v>
                </c:pt>
                <c:pt idx="3">
                  <c:v>Jueves</c:v>
                </c:pt>
                <c:pt idx="4">
                  <c:v>Viernes</c:v>
                </c:pt>
                <c:pt idx="5">
                  <c:v>Sábado</c:v>
                </c:pt>
                <c:pt idx="6">
                  <c:v>Domingo</c:v>
                </c:pt>
              </c:strCache>
            </c:strRef>
          </c:cat>
          <c:val>
            <c:numRef>
              <c:f>'homicidios gaficas 2013'!$I$4:$I$10</c:f>
              <c:numCache>
                <c:formatCode>0.0%</c:formatCode>
                <c:ptCount val="7"/>
                <c:pt idx="0">
                  <c:v>0.129</c:v>
                </c:pt>
                <c:pt idx="1">
                  <c:v>0.126</c:v>
                </c:pt>
                <c:pt idx="2">
                  <c:v>0.10400000000000002</c:v>
                </c:pt>
                <c:pt idx="3">
                  <c:v>9.8000000000000184E-2</c:v>
                </c:pt>
                <c:pt idx="4">
                  <c:v>0.12300000000000011</c:v>
                </c:pt>
                <c:pt idx="5">
                  <c:v>0.17400000000000004</c:v>
                </c:pt>
                <c:pt idx="6">
                  <c:v>0.24600000000000022</c:v>
                </c:pt>
              </c:numCache>
            </c:numRef>
          </c:val>
        </c:ser>
        <c:ser>
          <c:idx val="2"/>
          <c:order val="2"/>
          <c:tx>
            <c:strRef>
              <c:f>'homicidios gaficas 2013'!$J$3</c:f>
              <c:strCache>
                <c:ptCount val="1"/>
                <c:pt idx="0">
                  <c:v>2014</c:v>
                </c:pt>
              </c:strCache>
            </c:strRef>
          </c:tx>
          <c:spPr>
            <a:solidFill>
              <a:schemeClr val="dk1">
                <a:tint val="750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'homicidios gaficas 2013'!$G$4:$G$10</c:f>
              <c:strCache>
                <c:ptCount val="7"/>
                <c:pt idx="0">
                  <c:v>Lunes</c:v>
                </c:pt>
                <c:pt idx="1">
                  <c:v>Martes</c:v>
                </c:pt>
                <c:pt idx="2">
                  <c:v>Miércoles</c:v>
                </c:pt>
                <c:pt idx="3">
                  <c:v>Jueves</c:v>
                </c:pt>
                <c:pt idx="4">
                  <c:v>Viernes</c:v>
                </c:pt>
                <c:pt idx="5">
                  <c:v>Sábado</c:v>
                </c:pt>
                <c:pt idx="6">
                  <c:v>Domingo</c:v>
                </c:pt>
              </c:strCache>
            </c:strRef>
          </c:cat>
          <c:val>
            <c:numRef>
              <c:f>'homicidios gaficas 2013'!$J$4:$J$10</c:f>
              <c:numCache>
                <c:formatCode>0.0%</c:formatCode>
                <c:ptCount val="7"/>
                <c:pt idx="0">
                  <c:v>0.14577259475218671</c:v>
                </c:pt>
                <c:pt idx="1">
                  <c:v>0.11661807580174927</c:v>
                </c:pt>
                <c:pt idx="2">
                  <c:v>0.12827988338192442</c:v>
                </c:pt>
                <c:pt idx="3">
                  <c:v>0.119533527696793</c:v>
                </c:pt>
                <c:pt idx="4">
                  <c:v>0.11078717201166192</c:v>
                </c:pt>
                <c:pt idx="5">
                  <c:v>0.13702623906705541</c:v>
                </c:pt>
                <c:pt idx="6">
                  <c:v>0.24198250728862972</c:v>
                </c:pt>
              </c:numCache>
            </c:numRef>
          </c:val>
        </c:ser>
        <c:ser>
          <c:idx val="3"/>
          <c:order val="3"/>
          <c:tx>
            <c:strRef>
              <c:f>'homicidios gaficas 2013'!$K$3</c:f>
              <c:strCache>
                <c:ptCount val="1"/>
                <c:pt idx="0">
                  <c:v>2015</c:v>
                </c:pt>
              </c:strCache>
            </c:strRef>
          </c:tx>
          <c:spPr>
            <a:solidFill>
              <a:srgbClr val="00B0F0"/>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strRef>
              <c:f>'homicidios gaficas 2013'!$G$4:$G$10</c:f>
              <c:strCache>
                <c:ptCount val="7"/>
                <c:pt idx="0">
                  <c:v>Lunes</c:v>
                </c:pt>
                <c:pt idx="1">
                  <c:v>Martes</c:v>
                </c:pt>
                <c:pt idx="2">
                  <c:v>Miércoles</c:v>
                </c:pt>
                <c:pt idx="3">
                  <c:v>Jueves</c:v>
                </c:pt>
                <c:pt idx="4">
                  <c:v>Viernes</c:v>
                </c:pt>
                <c:pt idx="5">
                  <c:v>Sábado</c:v>
                </c:pt>
                <c:pt idx="6">
                  <c:v>Domingo</c:v>
                </c:pt>
              </c:strCache>
            </c:strRef>
          </c:cat>
          <c:val>
            <c:numRef>
              <c:f>'homicidios gaficas 2013'!$K$4:$K$10</c:f>
              <c:numCache>
                <c:formatCode>0%</c:formatCode>
                <c:ptCount val="7"/>
                <c:pt idx="0">
                  <c:v>0.11870503597122326</c:v>
                </c:pt>
                <c:pt idx="1">
                  <c:v>0.10431654676259008</c:v>
                </c:pt>
                <c:pt idx="2">
                  <c:v>0.10431654676259008</c:v>
                </c:pt>
                <c:pt idx="3">
                  <c:v>0.13309352517985612</c:v>
                </c:pt>
                <c:pt idx="4">
                  <c:v>0.12589928057553984</c:v>
                </c:pt>
                <c:pt idx="5">
                  <c:v>0.14748201438848921</c:v>
                </c:pt>
                <c:pt idx="6">
                  <c:v>0.2661870503597123</c:v>
                </c:pt>
              </c:numCache>
            </c:numRef>
          </c:val>
        </c:ser>
        <c:dLbls>
          <c:showLegendKey val="0"/>
          <c:showVal val="0"/>
          <c:showCatName val="0"/>
          <c:showSerName val="0"/>
          <c:showPercent val="0"/>
          <c:showBubbleSize val="0"/>
        </c:dLbls>
        <c:gapWidth val="150"/>
        <c:overlap val="100"/>
        <c:axId val="176258656"/>
        <c:axId val="176259048"/>
      </c:barChart>
      <c:catAx>
        <c:axId val="176258656"/>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prstDash val="solid"/>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crossAx val="176259048"/>
        <c:crosses val="autoZero"/>
        <c:auto val="1"/>
        <c:lblAlgn val="ctr"/>
        <c:lblOffset val="100"/>
        <c:noMultiLvlLbl val="0"/>
      </c:catAx>
      <c:valAx>
        <c:axId val="176259048"/>
        <c:scaling>
          <c:orientation val="minMax"/>
        </c:scaling>
        <c:delete val="0"/>
        <c:axPos val="l"/>
        <c:majorGridlines>
          <c:spPr>
            <a:ln w="9525" cap="flat" cmpd="sng" algn="ctr">
              <a:solidFill>
                <a:schemeClr val="bg1">
                  <a:lumMod val="65000"/>
                </a:schemeClr>
              </a:solidFill>
              <a:prstDash val="solid"/>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a:solidFill>
                      <a:sysClr val="windowText" lastClr="000000"/>
                    </a:solidFill>
                  </a:rPr>
                  <a:t>% de participación</a:t>
                </a:r>
              </a:p>
            </c:rich>
          </c:tx>
          <c:overlay val="0"/>
          <c:spPr>
            <a:noFill/>
            <a:ln>
              <a:noFill/>
            </a:ln>
            <a:effectLst/>
          </c:spPr>
        </c:title>
        <c:numFmt formatCode="0.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176258656"/>
        <c:crosses val="autoZero"/>
        <c:crossBetween val="between"/>
      </c:valAx>
      <c:spPr>
        <a:noFill/>
        <a:ln>
          <a:noFill/>
        </a:ln>
        <a:effectLst/>
      </c:spPr>
    </c:plotArea>
    <c:legend>
      <c:legendPos val="b"/>
      <c:layout>
        <c:manualLayout>
          <c:xMode val="edge"/>
          <c:yMode val="edge"/>
          <c:x val="0.348270690424755"/>
          <c:y val="0.90832199912800449"/>
          <c:w val="0.30345844216478995"/>
          <c:h val="7.442290422748654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noFill/>
    <a:ln w="9525" cap="flat" cmpd="sng" algn="ctr">
      <a:noFill/>
      <a:prstDash val="solid"/>
      <a:round/>
    </a:ln>
    <a:effectLst/>
  </c:spPr>
  <c:txPr>
    <a:bodyPr/>
    <a:lstStyle/>
    <a:p>
      <a:pPr>
        <a:defRPr/>
      </a:pPr>
      <a:endParaRPr lang="es-CO"/>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en-US" sz="1000" b="1" i="0" u="none" strike="noStrike" baseline="0">
                <a:effectLst/>
              </a:rPr>
              <a:t>Grafico No. 12 </a:t>
            </a:r>
            <a:r>
              <a:rPr lang="es-CO" sz="1000"/>
              <a:t>Tendencia de las</a:t>
            </a:r>
            <a:r>
              <a:rPr lang="es-CO" sz="1000" baseline="0"/>
              <a:t> lesiones por violecia interpersonal en Barranquilla 2012 -2015</a:t>
            </a:r>
            <a:endParaRPr lang="es-CO" sz="1000"/>
          </a:p>
        </c:rich>
      </c:tx>
      <c:overlay val="1"/>
    </c:title>
    <c:autoTitleDeleted val="0"/>
    <c:plotArea>
      <c:layout>
        <c:manualLayout>
          <c:layoutTarget val="inner"/>
          <c:xMode val="edge"/>
          <c:yMode val="edge"/>
          <c:x val="0.13763307086614174"/>
          <c:y val="0.22369077220610581"/>
          <c:w val="0.71259553805774278"/>
          <c:h val="0.63287359698616652"/>
        </c:manualLayout>
      </c:layout>
      <c:barChart>
        <c:barDir val="col"/>
        <c:grouping val="clustered"/>
        <c:varyColors val="0"/>
        <c:ser>
          <c:idx val="0"/>
          <c:order val="0"/>
          <c:tx>
            <c:strRef>
              <c:f>'[graf  pol (1).xlsx]VIP'!$C$6</c:f>
              <c:strCache>
                <c:ptCount val="1"/>
                <c:pt idx="0">
                  <c:v>número de casos</c:v>
                </c:pt>
              </c:strCache>
            </c:strRef>
          </c:tx>
          <c:spPr>
            <a:solidFill>
              <a:srgbClr val="00B0F0"/>
            </a:solidFill>
          </c:spPr>
          <c:invertIfNegative val="0"/>
          <c:dLbls>
            <c:spPr>
              <a:noFill/>
              <a:ln>
                <a:noFill/>
              </a:ln>
              <a:effectLst/>
            </c:spPr>
            <c:txPr>
              <a:bodyPr/>
              <a:lstStyle/>
              <a:p>
                <a:pPr>
                  <a:defRPr b="1"/>
                </a:pPr>
                <a:endParaRPr lang="es-CO"/>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  pol (1).xlsx]VIP'!$D$5:$G$5</c:f>
              <c:strCache>
                <c:ptCount val="4"/>
                <c:pt idx="0">
                  <c:v>2012</c:v>
                </c:pt>
                <c:pt idx="1">
                  <c:v>2013</c:v>
                </c:pt>
                <c:pt idx="2">
                  <c:v>2014</c:v>
                </c:pt>
                <c:pt idx="3">
                  <c:v>enero a agosto 2015</c:v>
                </c:pt>
              </c:strCache>
            </c:strRef>
          </c:cat>
          <c:val>
            <c:numRef>
              <c:f>'[graf  pol (1).xlsx]VIP'!$D$6:$G$6</c:f>
              <c:numCache>
                <c:formatCode>General</c:formatCode>
                <c:ptCount val="4"/>
                <c:pt idx="0">
                  <c:v>3412</c:v>
                </c:pt>
                <c:pt idx="1">
                  <c:v>3781</c:v>
                </c:pt>
                <c:pt idx="2">
                  <c:v>3610</c:v>
                </c:pt>
                <c:pt idx="3">
                  <c:v>2576</c:v>
                </c:pt>
              </c:numCache>
            </c:numRef>
          </c:val>
        </c:ser>
        <c:dLbls>
          <c:showLegendKey val="0"/>
          <c:showVal val="0"/>
          <c:showCatName val="0"/>
          <c:showSerName val="0"/>
          <c:showPercent val="0"/>
          <c:showBubbleSize val="0"/>
        </c:dLbls>
        <c:gapWidth val="150"/>
        <c:axId val="176259832"/>
        <c:axId val="176260224"/>
      </c:barChart>
      <c:lineChart>
        <c:grouping val="standard"/>
        <c:varyColors val="0"/>
        <c:ser>
          <c:idx val="1"/>
          <c:order val="1"/>
          <c:tx>
            <c:strRef>
              <c:f>'[graf  pol (1).xlsx]VIP'!$C$7</c:f>
              <c:strCache>
                <c:ptCount val="1"/>
                <c:pt idx="0">
                  <c:v>tasa</c:v>
                </c:pt>
              </c:strCache>
            </c:strRef>
          </c:tx>
          <c:spPr>
            <a:ln w="19050">
              <a:solidFill>
                <a:schemeClr val="bg2">
                  <a:lumMod val="25000"/>
                </a:schemeClr>
              </a:solidFill>
              <a:prstDash val="sysDot"/>
            </a:ln>
          </c:spPr>
          <c:marker>
            <c:symbol val="circle"/>
            <c:size val="5"/>
            <c:spPr>
              <a:solidFill>
                <a:srgbClr val="C00000"/>
              </a:solidFill>
              <a:ln>
                <a:noFill/>
              </a:ln>
            </c:spPr>
          </c:marker>
          <c:dLbls>
            <c:dLbl>
              <c:idx val="0"/>
              <c:layout>
                <c:manualLayout>
                  <c:x val="-3.649635036496350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3795620437956206E-2"/>
                  <c:y val="-5.092592592592597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362530413625302E-2"/>
                  <c:y val="-8.3333333333333329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6228710462287194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  pol (1).xlsx]VIP'!$D$5:$G$5</c:f>
              <c:strCache>
                <c:ptCount val="4"/>
                <c:pt idx="0">
                  <c:v>2012</c:v>
                </c:pt>
                <c:pt idx="1">
                  <c:v>2013</c:v>
                </c:pt>
                <c:pt idx="2">
                  <c:v>2014</c:v>
                </c:pt>
                <c:pt idx="3">
                  <c:v>enero a agosto 2015</c:v>
                </c:pt>
              </c:strCache>
            </c:strRef>
          </c:cat>
          <c:val>
            <c:numRef>
              <c:f>'[graf  pol (1).xlsx]VIP'!$D$7:$G$7</c:f>
              <c:numCache>
                <c:formatCode>0.0</c:formatCode>
                <c:ptCount val="4"/>
                <c:pt idx="0">
                  <c:v>284.21183277482214</c:v>
                </c:pt>
                <c:pt idx="1">
                  <c:v>313.27002202252629</c:v>
                </c:pt>
                <c:pt idx="2">
                  <c:v>297.62321889816752</c:v>
                </c:pt>
              </c:numCache>
            </c:numRef>
          </c:val>
          <c:smooth val="0"/>
        </c:ser>
        <c:dLbls>
          <c:showLegendKey val="0"/>
          <c:showVal val="0"/>
          <c:showCatName val="0"/>
          <c:showSerName val="0"/>
          <c:showPercent val="0"/>
          <c:showBubbleSize val="0"/>
        </c:dLbls>
        <c:marker val="1"/>
        <c:smooth val="0"/>
        <c:axId val="179475328"/>
        <c:axId val="179474936"/>
      </c:lineChart>
      <c:catAx>
        <c:axId val="176259832"/>
        <c:scaling>
          <c:orientation val="minMax"/>
        </c:scaling>
        <c:delete val="0"/>
        <c:axPos val="b"/>
        <c:numFmt formatCode="General" sourceLinked="1"/>
        <c:majorTickMark val="out"/>
        <c:minorTickMark val="none"/>
        <c:tickLblPos val="nextTo"/>
        <c:crossAx val="176260224"/>
        <c:crosses val="autoZero"/>
        <c:auto val="1"/>
        <c:lblAlgn val="ctr"/>
        <c:lblOffset val="100"/>
        <c:noMultiLvlLbl val="0"/>
      </c:catAx>
      <c:valAx>
        <c:axId val="176260224"/>
        <c:scaling>
          <c:orientation val="minMax"/>
        </c:scaling>
        <c:delete val="0"/>
        <c:axPos val="l"/>
        <c:title>
          <c:tx>
            <c:rich>
              <a:bodyPr rot="-5400000" vert="horz"/>
              <a:lstStyle/>
              <a:p>
                <a:pPr>
                  <a:defRPr sz="900">
                    <a:solidFill>
                      <a:sysClr val="windowText" lastClr="000000"/>
                    </a:solidFill>
                  </a:defRPr>
                </a:pPr>
                <a:r>
                  <a:rPr lang="es-CO" sz="900">
                    <a:solidFill>
                      <a:sysClr val="windowText" lastClr="000000"/>
                    </a:solidFill>
                  </a:rPr>
                  <a:t>Numero</a:t>
                </a:r>
                <a:r>
                  <a:rPr lang="es-CO" sz="900" baseline="0">
                    <a:solidFill>
                      <a:sysClr val="windowText" lastClr="000000"/>
                    </a:solidFill>
                  </a:rPr>
                  <a:t> de Casos </a:t>
                </a:r>
                <a:endParaRPr lang="es-CO" sz="900">
                  <a:solidFill>
                    <a:sysClr val="windowText" lastClr="000000"/>
                  </a:solidFill>
                </a:endParaRPr>
              </a:p>
            </c:rich>
          </c:tx>
          <c:layout>
            <c:manualLayout>
              <c:xMode val="edge"/>
              <c:yMode val="edge"/>
              <c:x val="9.3333333333333419E-4"/>
              <c:y val="0.38437027461119599"/>
            </c:manualLayout>
          </c:layout>
          <c:overlay val="0"/>
        </c:title>
        <c:numFmt formatCode="General" sourceLinked="1"/>
        <c:majorTickMark val="out"/>
        <c:minorTickMark val="none"/>
        <c:tickLblPos val="nextTo"/>
        <c:txPr>
          <a:bodyPr/>
          <a:lstStyle/>
          <a:p>
            <a:pPr>
              <a:defRPr sz="900"/>
            </a:pPr>
            <a:endParaRPr lang="es-CO"/>
          </a:p>
        </c:txPr>
        <c:crossAx val="176259832"/>
        <c:crosses val="autoZero"/>
        <c:crossBetween val="between"/>
      </c:valAx>
      <c:valAx>
        <c:axId val="179474936"/>
        <c:scaling>
          <c:orientation val="minMax"/>
        </c:scaling>
        <c:delete val="0"/>
        <c:axPos val="r"/>
        <c:title>
          <c:tx>
            <c:rich>
              <a:bodyPr rot="-5400000" vert="horz"/>
              <a:lstStyle/>
              <a:p>
                <a:pPr>
                  <a:defRPr sz="900">
                    <a:solidFill>
                      <a:sysClr val="windowText" lastClr="000000"/>
                    </a:solidFill>
                  </a:defRPr>
                </a:pPr>
                <a:r>
                  <a:rPr lang="es-CO" sz="900">
                    <a:solidFill>
                      <a:sysClr val="windowText" lastClr="000000"/>
                    </a:solidFill>
                  </a:rPr>
                  <a:t>Tasa</a:t>
                </a:r>
                <a:r>
                  <a:rPr lang="es-CO" sz="900" baseline="0">
                    <a:solidFill>
                      <a:sysClr val="windowText" lastClr="000000"/>
                    </a:solidFill>
                  </a:rPr>
                  <a:t> pcmh</a:t>
                </a:r>
                <a:endParaRPr lang="es-CO" sz="900">
                  <a:solidFill>
                    <a:sysClr val="windowText" lastClr="000000"/>
                  </a:solidFill>
                </a:endParaRPr>
              </a:p>
            </c:rich>
          </c:tx>
          <c:layout>
            <c:manualLayout>
              <c:xMode val="edge"/>
              <c:yMode val="edge"/>
              <c:x val="0.95004986876640418"/>
              <c:y val="0.38536725819720302"/>
            </c:manualLayout>
          </c:layout>
          <c:overlay val="0"/>
        </c:title>
        <c:numFmt formatCode="0.0" sourceLinked="1"/>
        <c:majorTickMark val="out"/>
        <c:minorTickMark val="none"/>
        <c:tickLblPos val="nextTo"/>
        <c:txPr>
          <a:bodyPr/>
          <a:lstStyle/>
          <a:p>
            <a:pPr>
              <a:defRPr sz="800"/>
            </a:pPr>
            <a:endParaRPr lang="es-CO"/>
          </a:p>
        </c:txPr>
        <c:crossAx val="179475328"/>
        <c:crosses val="max"/>
        <c:crossBetween val="between"/>
      </c:valAx>
      <c:catAx>
        <c:axId val="179475328"/>
        <c:scaling>
          <c:orientation val="minMax"/>
        </c:scaling>
        <c:delete val="1"/>
        <c:axPos val="b"/>
        <c:numFmt formatCode="General" sourceLinked="1"/>
        <c:majorTickMark val="out"/>
        <c:minorTickMark val="none"/>
        <c:tickLblPos val="nextTo"/>
        <c:crossAx val="179474936"/>
        <c:crosses val="autoZero"/>
        <c:auto val="1"/>
        <c:lblAlgn val="ctr"/>
        <c:lblOffset val="100"/>
        <c:noMultiLvlLbl val="0"/>
      </c:catAx>
    </c:plotArea>
    <c:legend>
      <c:legendPos val="r"/>
      <c:layout>
        <c:manualLayout>
          <c:xMode val="edge"/>
          <c:yMode val="edge"/>
          <c:x val="0.19931625495511091"/>
          <c:y val="0.12107438872772483"/>
          <c:w val="0.60379632545931761"/>
          <c:h val="0.11025845526650528"/>
        </c:manualLayout>
      </c:layout>
      <c:overlay val="0"/>
    </c:legend>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chemeClr val="tx2"/>
                </a:solidFill>
                <a:latin typeface="+mn-lt"/>
                <a:ea typeface="+mn-ea"/>
                <a:cs typeface="+mn-cs"/>
              </a:defRPr>
            </a:pPr>
            <a:r>
              <a:rPr lang="en-US" sz="1000" b="1" i="0" u="none" strike="noStrike" baseline="0">
                <a:solidFill>
                  <a:sysClr val="windowText" lastClr="000000"/>
                </a:solidFill>
                <a:effectLst/>
              </a:rPr>
              <a:t>Grafico No. 13 </a:t>
            </a:r>
            <a:r>
              <a:rPr lang="es-CO" sz="1000">
                <a:solidFill>
                  <a:schemeClr val="tx1"/>
                </a:solidFill>
              </a:rPr>
              <a:t>Rango de edad de las víctimas de lesiones personales. Periodo 2012-2014</a:t>
            </a:r>
          </a:p>
        </c:rich>
      </c:tx>
      <c:overlay val="0"/>
      <c:spPr>
        <a:noFill/>
        <a:ln>
          <a:noFill/>
        </a:ln>
        <a:effectLst/>
      </c:spPr>
    </c:title>
    <c:autoTitleDeleted val="0"/>
    <c:plotArea>
      <c:layout>
        <c:manualLayout>
          <c:layoutTarget val="inner"/>
          <c:xMode val="edge"/>
          <c:yMode val="edge"/>
          <c:x val="8.8216245696560655E-2"/>
          <c:y val="0.13555917480998914"/>
          <c:w val="0.87777014886126248"/>
          <c:h val="0.70600810485008592"/>
        </c:manualLayout>
      </c:layout>
      <c:barChart>
        <c:barDir val="col"/>
        <c:grouping val="stacked"/>
        <c:varyColors val="0"/>
        <c:ser>
          <c:idx val="0"/>
          <c:order val="0"/>
          <c:tx>
            <c:strRef>
              <c:f>'[graf  pol (1).xlsx]VIP'!$K$79</c:f>
              <c:strCache>
                <c:ptCount val="1"/>
                <c:pt idx="0">
                  <c:v>2012</c:v>
                </c:pt>
              </c:strCache>
            </c:strRef>
          </c:tx>
          <c:spPr>
            <a:solidFill>
              <a:schemeClr val="dk1">
                <a:tint val="88500"/>
              </a:schemeClr>
            </a:solidFill>
            <a:ln>
              <a:noFill/>
            </a:ln>
            <a:effectLst>
              <a:outerShdw blurRad="40000" dist="23000" dir="5400000" rotWithShape="0">
                <a:srgbClr val="000000">
                  <a:alpha val="35000"/>
                </a:srgbClr>
              </a:outerShdw>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strRef>
              <c:f>'[graf  pol (1).xlsx]VIP'!$J$80:$J$86</c:f>
              <c:strCache>
                <c:ptCount val="7"/>
                <c:pt idx="0">
                  <c:v>Menores de edad</c:v>
                </c:pt>
                <c:pt idx="1">
                  <c:v>18 a19 años </c:v>
                </c:pt>
                <c:pt idx="2">
                  <c:v>20-24</c:v>
                </c:pt>
                <c:pt idx="3">
                  <c:v>25 a 34 años</c:v>
                </c:pt>
                <c:pt idx="4">
                  <c:v>35 a 44 años</c:v>
                </c:pt>
                <c:pt idx="5">
                  <c:v>45 a 54 años </c:v>
                </c:pt>
                <c:pt idx="6">
                  <c:v>mas de 55 años</c:v>
                </c:pt>
              </c:strCache>
            </c:strRef>
          </c:cat>
          <c:val>
            <c:numRef>
              <c:f>'[graf  pol (1).xlsx]VIP'!$K$80:$K$86</c:f>
              <c:numCache>
                <c:formatCode>General</c:formatCode>
                <c:ptCount val="7"/>
                <c:pt idx="0">
                  <c:v>12.778429073856975</c:v>
                </c:pt>
                <c:pt idx="1">
                  <c:v>5.5099648300117234</c:v>
                </c:pt>
                <c:pt idx="2">
                  <c:v>19.021101992966003</c:v>
                </c:pt>
                <c:pt idx="3">
                  <c:v>29.396248534583826</c:v>
                </c:pt>
                <c:pt idx="4">
                  <c:v>15.738569753810083</c:v>
                </c:pt>
                <c:pt idx="5">
                  <c:v>10.580304806565065</c:v>
                </c:pt>
                <c:pt idx="6">
                  <c:v>6.9753810082063303</c:v>
                </c:pt>
              </c:numCache>
            </c:numRef>
          </c:val>
        </c:ser>
        <c:ser>
          <c:idx val="1"/>
          <c:order val="1"/>
          <c:tx>
            <c:strRef>
              <c:f>'[graf  pol (1).xlsx]VIP'!$L$79</c:f>
              <c:strCache>
                <c:ptCount val="1"/>
                <c:pt idx="0">
                  <c:v>2013</c:v>
                </c:pt>
              </c:strCache>
            </c:strRef>
          </c:tx>
          <c:spPr>
            <a:solidFill>
              <a:schemeClr val="dk1">
                <a:tint val="55000"/>
              </a:schemeClr>
            </a:solidFill>
            <a:ln>
              <a:noFill/>
            </a:ln>
            <a:effectLst>
              <a:outerShdw blurRad="40000" dist="23000" dir="5400000" rotWithShape="0">
                <a:srgbClr val="000000">
                  <a:alpha val="35000"/>
                </a:srgbClr>
              </a:outerShdw>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strRef>
              <c:f>'[graf  pol (1).xlsx]VIP'!$J$80:$J$86</c:f>
              <c:strCache>
                <c:ptCount val="7"/>
                <c:pt idx="0">
                  <c:v>Menores de edad</c:v>
                </c:pt>
                <c:pt idx="1">
                  <c:v>18 a19 años </c:v>
                </c:pt>
                <c:pt idx="2">
                  <c:v>20-24</c:v>
                </c:pt>
                <c:pt idx="3">
                  <c:v>25 a 34 años</c:v>
                </c:pt>
                <c:pt idx="4">
                  <c:v>35 a 44 años</c:v>
                </c:pt>
                <c:pt idx="5">
                  <c:v>45 a 54 años </c:v>
                </c:pt>
                <c:pt idx="6">
                  <c:v>mas de 55 años</c:v>
                </c:pt>
              </c:strCache>
            </c:strRef>
          </c:cat>
          <c:val>
            <c:numRef>
              <c:f>'[graf  pol (1).xlsx]VIP'!$L$80:$L$86</c:f>
              <c:numCache>
                <c:formatCode>General</c:formatCode>
                <c:ptCount val="7"/>
                <c:pt idx="0">
                  <c:v>10.076699285903199</c:v>
                </c:pt>
                <c:pt idx="1">
                  <c:v>7.3261042052367094</c:v>
                </c:pt>
                <c:pt idx="2">
                  <c:v>19.201269505421848</c:v>
                </c:pt>
                <c:pt idx="3">
                  <c:v>29.251520761703254</c:v>
                </c:pt>
                <c:pt idx="4">
                  <c:v>16.741602750595082</c:v>
                </c:pt>
                <c:pt idx="5">
                  <c:v>10.182491404390372</c:v>
                </c:pt>
                <c:pt idx="6">
                  <c:v>7.2203120867495381</c:v>
                </c:pt>
              </c:numCache>
            </c:numRef>
          </c:val>
        </c:ser>
        <c:ser>
          <c:idx val="2"/>
          <c:order val="2"/>
          <c:tx>
            <c:strRef>
              <c:f>'[graf  pol (1).xlsx]VIP'!$M$79</c:f>
              <c:strCache>
                <c:ptCount val="1"/>
                <c:pt idx="0">
                  <c:v>2014</c:v>
                </c:pt>
              </c:strCache>
            </c:strRef>
          </c:tx>
          <c:spPr>
            <a:solidFill>
              <a:srgbClr val="00B0F0"/>
            </a:solidFill>
            <a:ln>
              <a:noFill/>
            </a:ln>
            <a:effectLst>
              <a:outerShdw blurRad="40000" dist="23000" dir="5400000" rotWithShape="0">
                <a:srgbClr val="000000">
                  <a:alpha val="35000"/>
                </a:srgbClr>
              </a:outerShdw>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strRef>
              <c:f>'[graf  pol (1).xlsx]VIP'!$J$80:$J$86</c:f>
              <c:strCache>
                <c:ptCount val="7"/>
                <c:pt idx="0">
                  <c:v>Menores de edad</c:v>
                </c:pt>
                <c:pt idx="1">
                  <c:v>18 a19 años </c:v>
                </c:pt>
                <c:pt idx="2">
                  <c:v>20-24</c:v>
                </c:pt>
                <c:pt idx="3">
                  <c:v>25 a 34 años</c:v>
                </c:pt>
                <c:pt idx="4">
                  <c:v>35 a 44 años</c:v>
                </c:pt>
                <c:pt idx="5">
                  <c:v>45 a 54 años </c:v>
                </c:pt>
                <c:pt idx="6">
                  <c:v>mas de 55 años</c:v>
                </c:pt>
              </c:strCache>
            </c:strRef>
          </c:cat>
          <c:val>
            <c:numRef>
              <c:f>'[graf  pol (1).xlsx]VIP'!$M$80:$M$86</c:f>
              <c:numCache>
                <c:formatCode>General</c:formatCode>
                <c:ptCount val="7"/>
                <c:pt idx="0">
                  <c:v>10.027700831024932</c:v>
                </c:pt>
                <c:pt idx="1">
                  <c:v>6.1495844875346259</c:v>
                </c:pt>
                <c:pt idx="2">
                  <c:v>19.224376731301941</c:v>
                </c:pt>
                <c:pt idx="3">
                  <c:v>32.10526315789474</c:v>
                </c:pt>
                <c:pt idx="4">
                  <c:v>16.038781163434905</c:v>
                </c:pt>
                <c:pt idx="5">
                  <c:v>9.7783933518005544</c:v>
                </c:pt>
                <c:pt idx="6">
                  <c:v>6.6759002770083109</c:v>
                </c:pt>
              </c:numCache>
            </c:numRef>
          </c:val>
        </c:ser>
        <c:dLbls>
          <c:showLegendKey val="0"/>
          <c:showVal val="0"/>
          <c:showCatName val="0"/>
          <c:showSerName val="0"/>
          <c:showPercent val="0"/>
          <c:showBubbleSize val="0"/>
        </c:dLbls>
        <c:gapWidth val="90"/>
        <c:overlap val="100"/>
        <c:axId val="179476504"/>
        <c:axId val="302128168"/>
      </c:barChart>
      <c:catAx>
        <c:axId val="17947650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prstDash val="solid"/>
            <a:round/>
          </a:ln>
          <a:effectLst/>
        </c:spPr>
        <c:txPr>
          <a:bodyPr rot="-60000000" spcFirstLastPara="1" vertOverflow="ellipsis" vert="horz" wrap="square" anchor="ctr" anchorCtr="1"/>
          <a:lstStyle/>
          <a:p>
            <a:pPr>
              <a:defRPr sz="900" b="1" i="0" u="none" strike="noStrike" kern="1200" baseline="0">
                <a:solidFill>
                  <a:schemeClr val="tx1">
                    <a:lumMod val="75000"/>
                    <a:lumOff val="25000"/>
                  </a:schemeClr>
                </a:solidFill>
                <a:latin typeface="+mn-lt"/>
                <a:ea typeface="+mn-ea"/>
                <a:cs typeface="+mn-cs"/>
              </a:defRPr>
            </a:pPr>
            <a:endParaRPr lang="es-CO"/>
          </a:p>
        </c:txPr>
        <c:crossAx val="302128168"/>
        <c:crosses val="autoZero"/>
        <c:auto val="1"/>
        <c:lblAlgn val="ctr"/>
        <c:lblOffset val="100"/>
        <c:noMultiLvlLbl val="0"/>
      </c:catAx>
      <c:valAx>
        <c:axId val="302128168"/>
        <c:scaling>
          <c:orientation val="minMax"/>
        </c:scaling>
        <c:delete val="0"/>
        <c:axPos val="l"/>
        <c:majorGridlines>
          <c:spPr>
            <a:ln w="9525" cap="flat" cmpd="sng" algn="ctr">
              <a:solidFill>
                <a:sysClr val="window" lastClr="FFFFFF">
                  <a:lumMod val="65000"/>
                </a:sys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CO"/>
          </a:p>
        </c:txPr>
        <c:crossAx val="179476504"/>
        <c:crosses val="autoZero"/>
        <c:crossBetween val="between"/>
      </c:valAx>
      <c:spPr>
        <a:noFill/>
        <a:ln>
          <a:noFill/>
        </a:ln>
        <a:effectLst/>
      </c:spPr>
    </c:plotArea>
    <c:legend>
      <c:legendPos val="b"/>
      <c:layout>
        <c:manualLayout>
          <c:xMode val="edge"/>
          <c:yMode val="edge"/>
          <c:x val="0.64704596937371239"/>
          <c:y val="0.19152116854958348"/>
          <c:w val="0.31309682068962158"/>
          <c:h val="9.161301905665700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bg1"/>
    </a:solidFill>
    <a:ln w="9525" cap="flat" cmpd="sng" algn="ctr">
      <a:noFill/>
      <a:prstDash val="solid"/>
      <a:round/>
    </a:ln>
    <a:effectLst/>
  </c:spPr>
  <c:txPr>
    <a:bodyPr/>
    <a:lstStyle/>
    <a:p>
      <a:pPr>
        <a:defRPr/>
      </a:pPr>
      <a:endParaRPr lang="es-CO"/>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b="1" i="0" u="none" strike="noStrike" baseline="0">
                <a:effectLst/>
              </a:rPr>
              <a:t>Grafico No. 14 </a:t>
            </a:r>
            <a:r>
              <a:rPr lang="es-ES" sz="1000" baseline="0"/>
              <a:t>Casos de violencia interpersonal  según día y hora de ocurrencia Barranquilla 2012-Agosto de 2015.</a:t>
            </a:r>
            <a:endParaRPr lang="es-ES" sz="1000"/>
          </a:p>
        </c:rich>
      </c:tx>
      <c:overlay val="0"/>
      <c:spPr>
        <a:noFill/>
        <a:ln>
          <a:noFill/>
        </a:ln>
        <a:effectLst/>
      </c:spPr>
    </c:title>
    <c:autoTitleDeleted val="0"/>
    <c:plotArea>
      <c:layout>
        <c:manualLayout>
          <c:layoutTarget val="inner"/>
          <c:xMode val="edge"/>
          <c:yMode val="edge"/>
          <c:x val="8.2602123188209725E-2"/>
          <c:y val="0.13756931152836666"/>
          <c:w val="0.88398463078713096"/>
          <c:h val="0.75965467393498887"/>
        </c:manualLayout>
      </c:layout>
      <c:barChart>
        <c:barDir val="col"/>
        <c:grouping val="stacked"/>
        <c:varyColors val="0"/>
        <c:ser>
          <c:idx val="0"/>
          <c:order val="0"/>
          <c:tx>
            <c:strRef>
              <c:f>'[grafica (2).xlsx]Hoja1'!$F$8</c:f>
              <c:strCache>
                <c:ptCount val="1"/>
                <c:pt idx="0">
                  <c:v>00:00 - 05:59</c:v>
                </c:pt>
              </c:strCache>
            </c:strRef>
          </c:tx>
          <c:spPr>
            <a:solidFill>
              <a:schemeClr val="dk1">
                <a:tint val="885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'[grafica (2).xlsx]Hoja1'!$E$9:$E$15</c:f>
              <c:strCache>
                <c:ptCount val="7"/>
                <c:pt idx="0">
                  <c:v>lunes</c:v>
                </c:pt>
                <c:pt idx="1">
                  <c:v>martes</c:v>
                </c:pt>
                <c:pt idx="2">
                  <c:v>miércoles</c:v>
                </c:pt>
                <c:pt idx="3">
                  <c:v>jueves</c:v>
                </c:pt>
                <c:pt idx="4">
                  <c:v>viernes</c:v>
                </c:pt>
                <c:pt idx="5">
                  <c:v>sábado</c:v>
                </c:pt>
                <c:pt idx="6">
                  <c:v>domingo</c:v>
                </c:pt>
              </c:strCache>
            </c:strRef>
          </c:cat>
          <c:val>
            <c:numRef>
              <c:f>'[grafica (2).xlsx]Hoja1'!$F$9:$F$15</c:f>
              <c:numCache>
                <c:formatCode>General</c:formatCode>
                <c:ptCount val="7"/>
                <c:pt idx="0">
                  <c:v>376</c:v>
                </c:pt>
                <c:pt idx="1">
                  <c:v>134</c:v>
                </c:pt>
                <c:pt idx="2">
                  <c:v>107</c:v>
                </c:pt>
                <c:pt idx="3">
                  <c:v>131</c:v>
                </c:pt>
                <c:pt idx="4">
                  <c:v>106</c:v>
                </c:pt>
                <c:pt idx="5">
                  <c:v>280</c:v>
                </c:pt>
                <c:pt idx="6">
                  <c:v>827</c:v>
                </c:pt>
              </c:numCache>
            </c:numRef>
          </c:val>
        </c:ser>
        <c:ser>
          <c:idx val="1"/>
          <c:order val="1"/>
          <c:tx>
            <c:strRef>
              <c:f>'[grafica (2).xlsx]Hoja1'!$G$8</c:f>
              <c:strCache>
                <c:ptCount val="1"/>
                <c:pt idx="0">
                  <c:v>06:00 - 11:59</c:v>
                </c:pt>
              </c:strCache>
            </c:strRef>
          </c:tx>
          <c:spPr>
            <a:solidFill>
              <a:schemeClr val="dk1">
                <a:tint val="5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'[grafica (2).xlsx]Hoja1'!$E$9:$E$15</c:f>
              <c:strCache>
                <c:ptCount val="7"/>
                <c:pt idx="0">
                  <c:v>lunes</c:v>
                </c:pt>
                <c:pt idx="1">
                  <c:v>martes</c:v>
                </c:pt>
                <c:pt idx="2">
                  <c:v>miércoles</c:v>
                </c:pt>
                <c:pt idx="3">
                  <c:v>jueves</c:v>
                </c:pt>
                <c:pt idx="4">
                  <c:v>viernes</c:v>
                </c:pt>
                <c:pt idx="5">
                  <c:v>sábado</c:v>
                </c:pt>
                <c:pt idx="6">
                  <c:v>domingo</c:v>
                </c:pt>
              </c:strCache>
            </c:strRef>
          </c:cat>
          <c:val>
            <c:numRef>
              <c:f>'[grafica (2).xlsx]Hoja1'!$G$9:$G$15</c:f>
              <c:numCache>
                <c:formatCode>General</c:formatCode>
                <c:ptCount val="7"/>
                <c:pt idx="0">
                  <c:v>384</c:v>
                </c:pt>
                <c:pt idx="1">
                  <c:v>399</c:v>
                </c:pt>
                <c:pt idx="2">
                  <c:v>396</c:v>
                </c:pt>
                <c:pt idx="3">
                  <c:v>464</c:v>
                </c:pt>
                <c:pt idx="4">
                  <c:v>424</c:v>
                </c:pt>
                <c:pt idx="5">
                  <c:v>358</c:v>
                </c:pt>
                <c:pt idx="6">
                  <c:v>468</c:v>
                </c:pt>
              </c:numCache>
            </c:numRef>
          </c:val>
        </c:ser>
        <c:ser>
          <c:idx val="2"/>
          <c:order val="2"/>
          <c:tx>
            <c:strRef>
              <c:f>'[grafica (2).xlsx]Hoja1'!$H$8</c:f>
              <c:strCache>
                <c:ptCount val="1"/>
                <c:pt idx="0">
                  <c:v>12:00 - 17:59</c:v>
                </c:pt>
              </c:strCache>
            </c:strRef>
          </c:tx>
          <c:spPr>
            <a:solidFill>
              <a:schemeClr val="dk1">
                <a:tint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'[grafica (2).xlsx]Hoja1'!$E$9:$E$15</c:f>
              <c:strCache>
                <c:ptCount val="7"/>
                <c:pt idx="0">
                  <c:v>lunes</c:v>
                </c:pt>
                <c:pt idx="1">
                  <c:v>martes</c:v>
                </c:pt>
                <c:pt idx="2">
                  <c:v>miércoles</c:v>
                </c:pt>
                <c:pt idx="3">
                  <c:v>jueves</c:v>
                </c:pt>
                <c:pt idx="4">
                  <c:v>viernes</c:v>
                </c:pt>
                <c:pt idx="5">
                  <c:v>sábado</c:v>
                </c:pt>
                <c:pt idx="6">
                  <c:v>domingo</c:v>
                </c:pt>
              </c:strCache>
            </c:strRef>
          </c:cat>
          <c:val>
            <c:numRef>
              <c:f>'[grafica (2).xlsx]Hoja1'!$H$9:$H$15</c:f>
              <c:numCache>
                <c:formatCode>General</c:formatCode>
                <c:ptCount val="7"/>
                <c:pt idx="0">
                  <c:v>517</c:v>
                </c:pt>
                <c:pt idx="1">
                  <c:v>546</c:v>
                </c:pt>
                <c:pt idx="2">
                  <c:v>525</c:v>
                </c:pt>
                <c:pt idx="3">
                  <c:v>555</c:v>
                </c:pt>
                <c:pt idx="4">
                  <c:v>481</c:v>
                </c:pt>
                <c:pt idx="5">
                  <c:v>512</c:v>
                </c:pt>
                <c:pt idx="6">
                  <c:v>717</c:v>
                </c:pt>
              </c:numCache>
            </c:numRef>
          </c:val>
        </c:ser>
        <c:ser>
          <c:idx val="3"/>
          <c:order val="3"/>
          <c:tx>
            <c:strRef>
              <c:f>'[grafica (2).xlsx]Hoja1'!$I$8</c:f>
              <c:strCache>
                <c:ptCount val="1"/>
                <c:pt idx="0">
                  <c:v>18:00 - 23:59</c:v>
                </c:pt>
              </c:strCache>
            </c:strRef>
          </c:tx>
          <c:spPr>
            <a:solidFill>
              <a:schemeClr val="dk1">
                <a:tint val="985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'[grafica (2).xlsx]Hoja1'!$E$9:$E$15</c:f>
              <c:strCache>
                <c:ptCount val="7"/>
                <c:pt idx="0">
                  <c:v>lunes</c:v>
                </c:pt>
                <c:pt idx="1">
                  <c:v>martes</c:v>
                </c:pt>
                <c:pt idx="2">
                  <c:v>miércoles</c:v>
                </c:pt>
                <c:pt idx="3">
                  <c:v>jueves</c:v>
                </c:pt>
                <c:pt idx="4">
                  <c:v>viernes</c:v>
                </c:pt>
                <c:pt idx="5">
                  <c:v>sábado</c:v>
                </c:pt>
                <c:pt idx="6">
                  <c:v>domingo</c:v>
                </c:pt>
              </c:strCache>
            </c:strRef>
          </c:cat>
          <c:val>
            <c:numRef>
              <c:f>'[grafica (2).xlsx]Hoja1'!$I$9:$I$15</c:f>
              <c:numCache>
                <c:formatCode>General</c:formatCode>
                <c:ptCount val="7"/>
                <c:pt idx="0">
                  <c:v>534</c:v>
                </c:pt>
                <c:pt idx="1">
                  <c:v>557</c:v>
                </c:pt>
                <c:pt idx="2">
                  <c:v>520</c:v>
                </c:pt>
                <c:pt idx="3">
                  <c:v>510</c:v>
                </c:pt>
                <c:pt idx="4">
                  <c:v>569</c:v>
                </c:pt>
                <c:pt idx="5">
                  <c:v>792</c:v>
                </c:pt>
                <c:pt idx="6">
                  <c:v>1113</c:v>
                </c:pt>
              </c:numCache>
            </c:numRef>
          </c:val>
        </c:ser>
        <c:ser>
          <c:idx val="4"/>
          <c:order val="4"/>
          <c:tx>
            <c:strRef>
              <c:f>'[grafica (2).xlsx]Hoja1'!$J$8</c:f>
              <c:strCache>
                <c:ptCount val="1"/>
                <c:pt idx="0">
                  <c:v>Sin informacion</c:v>
                </c:pt>
              </c:strCache>
            </c:strRef>
          </c:tx>
          <c:spPr>
            <a:solidFill>
              <a:srgbClr val="00B0F0"/>
            </a:solidFill>
            <a:ln>
              <a:noFill/>
            </a:ln>
            <a:effectLst/>
          </c:spPr>
          <c:invertIfNegative val="0"/>
          <c:cat>
            <c:strRef>
              <c:f>'[grafica (2).xlsx]Hoja1'!$E$9:$E$15</c:f>
              <c:strCache>
                <c:ptCount val="7"/>
                <c:pt idx="0">
                  <c:v>lunes</c:v>
                </c:pt>
                <c:pt idx="1">
                  <c:v>martes</c:v>
                </c:pt>
                <c:pt idx="2">
                  <c:v>miércoles</c:v>
                </c:pt>
                <c:pt idx="3">
                  <c:v>jueves</c:v>
                </c:pt>
                <c:pt idx="4">
                  <c:v>viernes</c:v>
                </c:pt>
                <c:pt idx="5">
                  <c:v>sábado</c:v>
                </c:pt>
                <c:pt idx="6">
                  <c:v>domingo</c:v>
                </c:pt>
              </c:strCache>
            </c:strRef>
          </c:cat>
          <c:val>
            <c:numRef>
              <c:f>'[grafica (2).xlsx]Hoja1'!$J$9:$J$15</c:f>
              <c:numCache>
                <c:formatCode>General</c:formatCode>
                <c:ptCount val="7"/>
                <c:pt idx="0">
                  <c:v>15</c:v>
                </c:pt>
                <c:pt idx="1">
                  <c:v>14</c:v>
                </c:pt>
                <c:pt idx="2">
                  <c:v>4</c:v>
                </c:pt>
                <c:pt idx="3">
                  <c:v>14</c:v>
                </c:pt>
                <c:pt idx="4">
                  <c:v>15</c:v>
                </c:pt>
                <c:pt idx="5">
                  <c:v>3</c:v>
                </c:pt>
                <c:pt idx="6">
                  <c:v>12</c:v>
                </c:pt>
              </c:numCache>
            </c:numRef>
          </c:val>
        </c:ser>
        <c:dLbls>
          <c:showLegendKey val="0"/>
          <c:showVal val="0"/>
          <c:showCatName val="0"/>
          <c:showSerName val="0"/>
          <c:showPercent val="0"/>
          <c:showBubbleSize val="0"/>
        </c:dLbls>
        <c:gapWidth val="55"/>
        <c:overlap val="100"/>
        <c:axId val="302128952"/>
        <c:axId val="302129344"/>
      </c:barChart>
      <c:catAx>
        <c:axId val="302128952"/>
        <c:scaling>
          <c:orientation val="minMax"/>
        </c:scaling>
        <c:delete val="0"/>
        <c:axPos val="b"/>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crossAx val="302129344"/>
        <c:crosses val="autoZero"/>
        <c:auto val="1"/>
        <c:lblAlgn val="ctr"/>
        <c:lblOffset val="100"/>
        <c:noMultiLvlLbl val="0"/>
      </c:catAx>
      <c:valAx>
        <c:axId val="302129344"/>
        <c:scaling>
          <c:orientation val="minMax"/>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crossAx val="302128952"/>
        <c:crosses val="autoZero"/>
        <c:crossBetween val="between"/>
      </c:valAx>
      <c:spPr>
        <a:solidFill>
          <a:schemeClr val="bg1"/>
        </a:solidFill>
        <a:ln>
          <a:noFill/>
        </a:ln>
        <a:effectLst/>
      </c:spPr>
    </c:plotArea>
    <c:legend>
      <c:legendPos val="r"/>
      <c:layout>
        <c:manualLayout>
          <c:xMode val="edge"/>
          <c:yMode val="edge"/>
          <c:x val="0.17620874710248849"/>
          <c:y val="0.26208277811427416"/>
          <c:w val="0.56491381876234548"/>
          <c:h val="0.1575982232990106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9525" cap="flat" cmpd="sng" algn="ctr">
      <a:noFill/>
      <a:prstDash val="solid"/>
      <a:round/>
    </a:ln>
    <a:effectLst/>
  </c:spPr>
  <c:txPr>
    <a:bodyPr/>
    <a:lstStyle/>
    <a:p>
      <a:pPr>
        <a:defRPr/>
      </a:pPr>
      <a:endParaRPr lang="es-CO"/>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b="1" i="0" u="none" strike="noStrike" baseline="0">
                <a:effectLst/>
              </a:rPr>
              <a:t>Grafico No. 15 </a:t>
            </a:r>
            <a:r>
              <a:rPr lang="es-ES" sz="1100"/>
              <a:t>Riñas</a:t>
            </a:r>
            <a:r>
              <a:rPr lang="es-ES" sz="1100" baseline="0"/>
              <a:t> Barranquilla mes a mes de enero-agosto 2014-2015.</a:t>
            </a:r>
            <a:endParaRPr lang="es-ES" sz="1100"/>
          </a:p>
        </c:rich>
      </c:tx>
      <c:layout>
        <c:manualLayout>
          <c:xMode val="edge"/>
          <c:yMode val="edge"/>
          <c:x val="0.12527777777777777"/>
          <c:y val="2.9377369495479731E-2"/>
        </c:manualLayout>
      </c:layout>
      <c:overlay val="0"/>
    </c:title>
    <c:autoTitleDeleted val="0"/>
    <c:plotArea>
      <c:layout>
        <c:manualLayout>
          <c:layoutTarget val="inner"/>
          <c:xMode val="edge"/>
          <c:yMode val="edge"/>
          <c:x val="8.3725065616797906E-2"/>
          <c:y val="0.20635802469135803"/>
          <c:w val="0.79680643044619426"/>
          <c:h val="0.65044279187323806"/>
        </c:manualLayout>
      </c:layout>
      <c:barChart>
        <c:barDir val="col"/>
        <c:grouping val="clustered"/>
        <c:varyColors val="0"/>
        <c:ser>
          <c:idx val="0"/>
          <c:order val="0"/>
          <c:tx>
            <c:strRef>
              <c:f>CAD!$AX$176</c:f>
              <c:strCache>
                <c:ptCount val="1"/>
                <c:pt idx="0">
                  <c:v>2014</c:v>
                </c:pt>
              </c:strCache>
            </c:strRef>
          </c:tx>
          <c:spPr>
            <a:solidFill>
              <a:schemeClr val="bg1">
                <a:lumMod val="65000"/>
              </a:schemeClr>
            </a:solidFill>
          </c:spPr>
          <c:invertIfNegative val="0"/>
          <c:dLbls>
            <c:spPr>
              <a:noFill/>
              <a:ln>
                <a:noFill/>
              </a:ln>
              <a:effectLst/>
            </c:spPr>
            <c:txPr>
              <a:bodyPr/>
              <a:lstStyle/>
              <a:p>
                <a:pPr>
                  <a:defRPr sz="7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CAD!$AY$175:$BF$175</c:f>
              <c:strCache>
                <c:ptCount val="8"/>
                <c:pt idx="0">
                  <c:v>Enero </c:v>
                </c:pt>
                <c:pt idx="1">
                  <c:v>Febrero </c:v>
                </c:pt>
                <c:pt idx="2">
                  <c:v>Marzo </c:v>
                </c:pt>
                <c:pt idx="3">
                  <c:v>Abril </c:v>
                </c:pt>
                <c:pt idx="4">
                  <c:v>Mayo </c:v>
                </c:pt>
                <c:pt idx="5">
                  <c:v>Junio </c:v>
                </c:pt>
                <c:pt idx="6">
                  <c:v>Julio </c:v>
                </c:pt>
                <c:pt idx="7">
                  <c:v>Agosto </c:v>
                </c:pt>
              </c:strCache>
            </c:strRef>
          </c:cat>
          <c:val>
            <c:numRef>
              <c:f>CAD!$AY$176:$BF$176</c:f>
              <c:numCache>
                <c:formatCode>General</c:formatCode>
                <c:ptCount val="8"/>
                <c:pt idx="0">
                  <c:v>7991</c:v>
                </c:pt>
                <c:pt idx="1">
                  <c:v>7259</c:v>
                </c:pt>
                <c:pt idx="2">
                  <c:v>7231</c:v>
                </c:pt>
                <c:pt idx="3">
                  <c:v>6520</c:v>
                </c:pt>
                <c:pt idx="4">
                  <c:v>7415</c:v>
                </c:pt>
                <c:pt idx="5">
                  <c:v>7192</c:v>
                </c:pt>
                <c:pt idx="6">
                  <c:v>3196</c:v>
                </c:pt>
                <c:pt idx="7">
                  <c:v>5234</c:v>
                </c:pt>
              </c:numCache>
            </c:numRef>
          </c:val>
        </c:ser>
        <c:ser>
          <c:idx val="1"/>
          <c:order val="1"/>
          <c:tx>
            <c:strRef>
              <c:f>CAD!$AX$177</c:f>
              <c:strCache>
                <c:ptCount val="1"/>
                <c:pt idx="0">
                  <c:v>2015</c:v>
                </c:pt>
              </c:strCache>
            </c:strRef>
          </c:tx>
          <c:spPr>
            <a:solidFill>
              <a:srgbClr val="47CFFF"/>
            </a:solidFill>
          </c:spPr>
          <c:invertIfNegative val="0"/>
          <c:dLbls>
            <c:dLbl>
              <c:idx val="7"/>
              <c:layout>
                <c:manualLayout>
                  <c:x val="8.3333333333334356E-3"/>
                  <c:y val="-6.1728395061728964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7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CAD!$AY$175:$BF$175</c:f>
              <c:strCache>
                <c:ptCount val="8"/>
                <c:pt idx="0">
                  <c:v>Enero </c:v>
                </c:pt>
                <c:pt idx="1">
                  <c:v>Febrero </c:v>
                </c:pt>
                <c:pt idx="2">
                  <c:v>Marzo </c:v>
                </c:pt>
                <c:pt idx="3">
                  <c:v>Abril </c:v>
                </c:pt>
                <c:pt idx="4">
                  <c:v>Mayo </c:v>
                </c:pt>
                <c:pt idx="5">
                  <c:v>Junio </c:v>
                </c:pt>
                <c:pt idx="6">
                  <c:v>Julio </c:v>
                </c:pt>
                <c:pt idx="7">
                  <c:v>Agosto </c:v>
                </c:pt>
              </c:strCache>
            </c:strRef>
          </c:cat>
          <c:val>
            <c:numRef>
              <c:f>CAD!$AY$177:$BF$177</c:f>
              <c:numCache>
                <c:formatCode>General</c:formatCode>
                <c:ptCount val="8"/>
                <c:pt idx="0">
                  <c:v>2622</c:v>
                </c:pt>
                <c:pt idx="1">
                  <c:v>4051</c:v>
                </c:pt>
                <c:pt idx="2">
                  <c:v>3673</c:v>
                </c:pt>
                <c:pt idx="3">
                  <c:v>3408</c:v>
                </c:pt>
                <c:pt idx="4">
                  <c:v>4344</c:v>
                </c:pt>
                <c:pt idx="5">
                  <c:v>4074</c:v>
                </c:pt>
                <c:pt idx="6">
                  <c:v>3767</c:v>
                </c:pt>
                <c:pt idx="7">
                  <c:v>4345</c:v>
                </c:pt>
              </c:numCache>
            </c:numRef>
          </c:val>
        </c:ser>
        <c:dLbls>
          <c:showLegendKey val="0"/>
          <c:showVal val="0"/>
          <c:showCatName val="0"/>
          <c:showSerName val="0"/>
          <c:showPercent val="0"/>
          <c:showBubbleSize val="0"/>
        </c:dLbls>
        <c:gapWidth val="51"/>
        <c:axId val="364731168"/>
        <c:axId val="364731560"/>
      </c:barChart>
      <c:catAx>
        <c:axId val="364731168"/>
        <c:scaling>
          <c:orientation val="minMax"/>
        </c:scaling>
        <c:delete val="0"/>
        <c:axPos val="b"/>
        <c:numFmt formatCode="General" sourceLinked="0"/>
        <c:majorTickMark val="none"/>
        <c:minorTickMark val="none"/>
        <c:tickLblPos val="nextTo"/>
        <c:txPr>
          <a:bodyPr/>
          <a:lstStyle/>
          <a:p>
            <a:pPr>
              <a:defRPr sz="900"/>
            </a:pPr>
            <a:endParaRPr lang="es-CO"/>
          </a:p>
        </c:txPr>
        <c:crossAx val="364731560"/>
        <c:crosses val="autoZero"/>
        <c:auto val="1"/>
        <c:lblAlgn val="ctr"/>
        <c:lblOffset val="100"/>
        <c:noMultiLvlLbl val="0"/>
      </c:catAx>
      <c:valAx>
        <c:axId val="364731560"/>
        <c:scaling>
          <c:orientation val="minMax"/>
        </c:scaling>
        <c:delete val="0"/>
        <c:axPos val="l"/>
        <c:numFmt formatCode="General" sourceLinked="1"/>
        <c:majorTickMark val="none"/>
        <c:minorTickMark val="none"/>
        <c:tickLblPos val="nextTo"/>
        <c:txPr>
          <a:bodyPr/>
          <a:lstStyle/>
          <a:p>
            <a:pPr>
              <a:defRPr sz="800"/>
            </a:pPr>
            <a:endParaRPr lang="es-CO"/>
          </a:p>
        </c:txPr>
        <c:crossAx val="364731168"/>
        <c:crosses val="autoZero"/>
        <c:crossBetween val="between"/>
      </c:valAx>
    </c:plotArea>
    <c:legend>
      <c:legendPos val="r"/>
      <c:overlay val="0"/>
      <c:txPr>
        <a:bodyPr/>
        <a:lstStyle/>
        <a:p>
          <a:pPr>
            <a:defRPr sz="800"/>
          </a:pPr>
          <a:endParaRPr lang="es-CO"/>
        </a:p>
      </c:txPr>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[Violencia Interpersonal  Metropolitana  2010 a JULIO 2015.xlsx]Hoja3!Tabla dinámica1</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s>
    <c:plotArea>
      <c:layout>
        <c:manualLayout>
          <c:layoutTarget val="inner"/>
          <c:xMode val="edge"/>
          <c:yMode val="edge"/>
          <c:x val="0.38874657835152582"/>
          <c:y val="2.1764846239139869E-2"/>
          <c:w val="0.57280653515657398"/>
          <c:h val="0.80301831920418831"/>
        </c:manualLayout>
      </c:layout>
      <c:barChart>
        <c:barDir val="bar"/>
        <c:grouping val="stacked"/>
        <c:varyColors val="0"/>
        <c:ser>
          <c:idx val="0"/>
          <c:order val="0"/>
          <c:tx>
            <c:strRef>
              <c:f>Hoja3!$B$5:$B$6</c:f>
              <c:strCache>
                <c:ptCount val="1"/>
                <c:pt idx="0">
                  <c:v>2012</c:v>
                </c:pt>
              </c:strCache>
            </c:strRef>
          </c:tx>
          <c:spPr>
            <a:solidFill>
              <a:sysClr val="windowText" lastClr="000000">
                <a:lumMod val="50000"/>
                <a:lumOff val="50000"/>
              </a:sysClr>
            </a:solidFill>
            <a:ln>
              <a:noFill/>
            </a:ln>
            <a:effectLst/>
          </c:spPr>
          <c:invertIfNegative val="0"/>
          <c:cat>
            <c:strRef>
              <c:f>Hoja3!$A$7:$A$29</c:f>
              <c:strCache>
                <c:ptCount val="22"/>
                <c:pt idx="0">
                  <c:v>Centro</c:v>
                </c:pt>
                <c:pt idx="1">
                  <c:v>El Bosque</c:v>
                </c:pt>
                <c:pt idx="2">
                  <c:v>Ciudadela 20 De Julio</c:v>
                </c:pt>
                <c:pt idx="3">
                  <c:v>Rebolo</c:v>
                </c:pt>
                <c:pt idx="4">
                  <c:v>Carrizal</c:v>
                </c:pt>
                <c:pt idx="5">
                  <c:v>Santo Domingo De Guzman</c:v>
                </c:pt>
                <c:pt idx="6">
                  <c:v>7 De Abril</c:v>
                </c:pt>
                <c:pt idx="7">
                  <c:v>Corregimiento La Playa</c:v>
                </c:pt>
                <c:pt idx="8">
                  <c:v>San Roque</c:v>
                </c:pt>
                <c:pt idx="9">
                  <c:v>La Luz</c:v>
                </c:pt>
                <c:pt idx="10">
                  <c:v>El Santuario</c:v>
                </c:pt>
                <c:pt idx="11">
                  <c:v>La Chinita</c:v>
                </c:pt>
                <c:pt idx="12">
                  <c:v>Santa Maria</c:v>
                </c:pt>
                <c:pt idx="13">
                  <c:v>Villanueva</c:v>
                </c:pt>
                <c:pt idx="14">
                  <c:v>Alto Prado</c:v>
                </c:pt>
                <c:pt idx="15">
                  <c:v>Ciudad Jardin</c:v>
                </c:pt>
                <c:pt idx="16">
                  <c:v>Los Olivos I</c:v>
                </c:pt>
                <c:pt idx="17">
                  <c:v>El Porvenir</c:v>
                </c:pt>
                <c:pt idx="18">
                  <c:v>La Sierrita</c:v>
                </c:pt>
                <c:pt idx="19">
                  <c:v>Los Olivos</c:v>
                </c:pt>
                <c:pt idx="20">
                  <c:v>El Rosario</c:v>
                </c:pt>
                <c:pt idx="21">
                  <c:v>Los Olivos II</c:v>
                </c:pt>
              </c:strCache>
            </c:strRef>
          </c:cat>
          <c:val>
            <c:numRef>
              <c:f>Hoja3!$B$7:$B$29</c:f>
              <c:numCache>
                <c:formatCode>General</c:formatCode>
                <c:ptCount val="22"/>
                <c:pt idx="0">
                  <c:v>215</c:v>
                </c:pt>
                <c:pt idx="1">
                  <c:v>123</c:v>
                </c:pt>
                <c:pt idx="2">
                  <c:v>85</c:v>
                </c:pt>
                <c:pt idx="3">
                  <c:v>158</c:v>
                </c:pt>
                <c:pt idx="4">
                  <c:v>59</c:v>
                </c:pt>
                <c:pt idx="5">
                  <c:v>54</c:v>
                </c:pt>
                <c:pt idx="6">
                  <c:v>65</c:v>
                </c:pt>
                <c:pt idx="7">
                  <c:v>44</c:v>
                </c:pt>
                <c:pt idx="8">
                  <c:v>83</c:v>
                </c:pt>
                <c:pt idx="9">
                  <c:v>54</c:v>
                </c:pt>
                <c:pt idx="10">
                  <c:v>33</c:v>
                </c:pt>
                <c:pt idx="11">
                  <c:v>75</c:v>
                </c:pt>
                <c:pt idx="12">
                  <c:v>34</c:v>
                </c:pt>
                <c:pt idx="13">
                  <c:v>45</c:v>
                </c:pt>
                <c:pt idx="14">
                  <c:v>27</c:v>
                </c:pt>
                <c:pt idx="15">
                  <c:v>15</c:v>
                </c:pt>
                <c:pt idx="17">
                  <c:v>24</c:v>
                </c:pt>
                <c:pt idx="18">
                  <c:v>50</c:v>
                </c:pt>
                <c:pt idx="19">
                  <c:v>57</c:v>
                </c:pt>
                <c:pt idx="20">
                  <c:v>20</c:v>
                </c:pt>
              </c:numCache>
            </c:numRef>
          </c:val>
        </c:ser>
        <c:ser>
          <c:idx val="1"/>
          <c:order val="1"/>
          <c:tx>
            <c:strRef>
              <c:f>Hoja3!$C$5:$C$6</c:f>
              <c:strCache>
                <c:ptCount val="1"/>
                <c:pt idx="0">
                  <c:v>2013</c:v>
                </c:pt>
              </c:strCache>
            </c:strRef>
          </c:tx>
          <c:spPr>
            <a:solidFill>
              <a:sysClr val="window" lastClr="FFFFFF">
                <a:lumMod val="65000"/>
              </a:sysClr>
            </a:solidFill>
            <a:ln>
              <a:noFill/>
            </a:ln>
            <a:effectLst/>
          </c:spPr>
          <c:invertIfNegative val="0"/>
          <c:cat>
            <c:strRef>
              <c:f>Hoja3!$A$7:$A$29</c:f>
              <c:strCache>
                <c:ptCount val="22"/>
                <c:pt idx="0">
                  <c:v>Centro</c:v>
                </c:pt>
                <c:pt idx="1">
                  <c:v>El Bosque</c:v>
                </c:pt>
                <c:pt idx="2">
                  <c:v>Ciudadela 20 De Julio</c:v>
                </c:pt>
                <c:pt idx="3">
                  <c:v>Rebolo</c:v>
                </c:pt>
                <c:pt idx="4">
                  <c:v>Carrizal</c:v>
                </c:pt>
                <c:pt idx="5">
                  <c:v>Santo Domingo De Guzman</c:v>
                </c:pt>
                <c:pt idx="6">
                  <c:v>7 De Abril</c:v>
                </c:pt>
                <c:pt idx="7">
                  <c:v>Corregimiento La Playa</c:v>
                </c:pt>
                <c:pt idx="8">
                  <c:v>San Roque</c:v>
                </c:pt>
                <c:pt idx="9">
                  <c:v>La Luz</c:v>
                </c:pt>
                <c:pt idx="10">
                  <c:v>El Santuario</c:v>
                </c:pt>
                <c:pt idx="11">
                  <c:v>La Chinita</c:v>
                </c:pt>
                <c:pt idx="12">
                  <c:v>Santa Maria</c:v>
                </c:pt>
                <c:pt idx="13">
                  <c:v>Villanueva</c:v>
                </c:pt>
                <c:pt idx="14">
                  <c:v>Alto Prado</c:v>
                </c:pt>
                <c:pt idx="15">
                  <c:v>Ciudad Jardin</c:v>
                </c:pt>
                <c:pt idx="16">
                  <c:v>Los Olivos I</c:v>
                </c:pt>
                <c:pt idx="17">
                  <c:v>El Porvenir</c:v>
                </c:pt>
                <c:pt idx="18">
                  <c:v>La Sierrita</c:v>
                </c:pt>
                <c:pt idx="19">
                  <c:v>Los Olivos</c:v>
                </c:pt>
                <c:pt idx="20">
                  <c:v>El Rosario</c:v>
                </c:pt>
                <c:pt idx="21">
                  <c:v>Los Olivos II</c:v>
                </c:pt>
              </c:strCache>
            </c:strRef>
          </c:cat>
          <c:val>
            <c:numRef>
              <c:f>Hoja3!$C$7:$C$29</c:f>
              <c:numCache>
                <c:formatCode>General</c:formatCode>
                <c:ptCount val="22"/>
                <c:pt idx="0">
                  <c:v>250</c:v>
                </c:pt>
                <c:pt idx="1">
                  <c:v>126</c:v>
                </c:pt>
                <c:pt idx="2">
                  <c:v>105</c:v>
                </c:pt>
                <c:pt idx="3">
                  <c:v>160</c:v>
                </c:pt>
                <c:pt idx="4">
                  <c:v>69</c:v>
                </c:pt>
                <c:pt idx="5">
                  <c:v>83</c:v>
                </c:pt>
                <c:pt idx="6">
                  <c:v>70</c:v>
                </c:pt>
                <c:pt idx="7">
                  <c:v>70</c:v>
                </c:pt>
                <c:pt idx="8">
                  <c:v>88</c:v>
                </c:pt>
                <c:pt idx="9">
                  <c:v>70</c:v>
                </c:pt>
                <c:pt idx="10">
                  <c:v>53</c:v>
                </c:pt>
                <c:pt idx="11">
                  <c:v>49</c:v>
                </c:pt>
                <c:pt idx="12">
                  <c:v>42</c:v>
                </c:pt>
                <c:pt idx="13">
                  <c:v>39</c:v>
                </c:pt>
                <c:pt idx="14">
                  <c:v>24</c:v>
                </c:pt>
                <c:pt idx="15">
                  <c:v>28</c:v>
                </c:pt>
                <c:pt idx="17">
                  <c:v>30</c:v>
                </c:pt>
                <c:pt idx="18">
                  <c:v>27</c:v>
                </c:pt>
                <c:pt idx="19">
                  <c:v>43</c:v>
                </c:pt>
                <c:pt idx="20">
                  <c:v>18</c:v>
                </c:pt>
              </c:numCache>
            </c:numRef>
          </c:val>
        </c:ser>
        <c:ser>
          <c:idx val="2"/>
          <c:order val="2"/>
          <c:tx>
            <c:strRef>
              <c:f>Hoja3!$D$5:$D$6</c:f>
              <c:strCache>
                <c:ptCount val="1"/>
                <c:pt idx="0">
                  <c:v>2014</c:v>
                </c:pt>
              </c:strCache>
            </c:strRef>
          </c:tx>
          <c:spPr>
            <a:solidFill>
              <a:sysClr val="windowText" lastClr="000000">
                <a:lumMod val="85000"/>
                <a:lumOff val="15000"/>
              </a:sysClr>
            </a:solidFill>
            <a:ln>
              <a:noFill/>
            </a:ln>
            <a:effectLst/>
          </c:spPr>
          <c:invertIfNegative val="0"/>
          <c:cat>
            <c:strRef>
              <c:f>Hoja3!$A$7:$A$29</c:f>
              <c:strCache>
                <c:ptCount val="22"/>
                <c:pt idx="0">
                  <c:v>Centro</c:v>
                </c:pt>
                <c:pt idx="1">
                  <c:v>El Bosque</c:v>
                </c:pt>
                <c:pt idx="2">
                  <c:v>Ciudadela 20 De Julio</c:v>
                </c:pt>
                <c:pt idx="3">
                  <c:v>Rebolo</c:v>
                </c:pt>
                <c:pt idx="4">
                  <c:v>Carrizal</c:v>
                </c:pt>
                <c:pt idx="5">
                  <c:v>Santo Domingo De Guzman</c:v>
                </c:pt>
                <c:pt idx="6">
                  <c:v>7 De Abril</c:v>
                </c:pt>
                <c:pt idx="7">
                  <c:v>Corregimiento La Playa</c:v>
                </c:pt>
                <c:pt idx="8">
                  <c:v>San Roque</c:v>
                </c:pt>
                <c:pt idx="9">
                  <c:v>La Luz</c:v>
                </c:pt>
                <c:pt idx="10">
                  <c:v>El Santuario</c:v>
                </c:pt>
                <c:pt idx="11">
                  <c:v>La Chinita</c:v>
                </c:pt>
                <c:pt idx="12">
                  <c:v>Santa Maria</c:v>
                </c:pt>
                <c:pt idx="13">
                  <c:v>Villanueva</c:v>
                </c:pt>
                <c:pt idx="14">
                  <c:v>Alto Prado</c:v>
                </c:pt>
                <c:pt idx="15">
                  <c:v>Ciudad Jardin</c:v>
                </c:pt>
                <c:pt idx="16">
                  <c:v>Los Olivos I</c:v>
                </c:pt>
                <c:pt idx="17">
                  <c:v>El Porvenir</c:v>
                </c:pt>
                <c:pt idx="18">
                  <c:v>La Sierrita</c:v>
                </c:pt>
                <c:pt idx="19">
                  <c:v>Los Olivos</c:v>
                </c:pt>
                <c:pt idx="20">
                  <c:v>El Rosario</c:v>
                </c:pt>
                <c:pt idx="21">
                  <c:v>Los Olivos II</c:v>
                </c:pt>
              </c:strCache>
            </c:strRef>
          </c:cat>
          <c:val>
            <c:numRef>
              <c:f>Hoja3!$D$7:$D$29</c:f>
              <c:numCache>
                <c:formatCode>General</c:formatCode>
                <c:ptCount val="22"/>
                <c:pt idx="0">
                  <c:v>178</c:v>
                </c:pt>
                <c:pt idx="1">
                  <c:v>137</c:v>
                </c:pt>
                <c:pt idx="2">
                  <c:v>136</c:v>
                </c:pt>
                <c:pt idx="3">
                  <c:v>128</c:v>
                </c:pt>
                <c:pt idx="4">
                  <c:v>80</c:v>
                </c:pt>
                <c:pt idx="5">
                  <c:v>78</c:v>
                </c:pt>
                <c:pt idx="6">
                  <c:v>70</c:v>
                </c:pt>
                <c:pt idx="7">
                  <c:v>66</c:v>
                </c:pt>
                <c:pt idx="8">
                  <c:v>62</c:v>
                </c:pt>
                <c:pt idx="9">
                  <c:v>47</c:v>
                </c:pt>
                <c:pt idx="10">
                  <c:v>45</c:v>
                </c:pt>
                <c:pt idx="11">
                  <c:v>44</c:v>
                </c:pt>
                <c:pt idx="12">
                  <c:v>41</c:v>
                </c:pt>
                <c:pt idx="13">
                  <c:v>35</c:v>
                </c:pt>
                <c:pt idx="14">
                  <c:v>32</c:v>
                </c:pt>
                <c:pt idx="15">
                  <c:v>28</c:v>
                </c:pt>
                <c:pt idx="16">
                  <c:v>28</c:v>
                </c:pt>
                <c:pt idx="17">
                  <c:v>26</c:v>
                </c:pt>
                <c:pt idx="18">
                  <c:v>24</c:v>
                </c:pt>
                <c:pt idx="19">
                  <c:v>18</c:v>
                </c:pt>
                <c:pt idx="20">
                  <c:v>15</c:v>
                </c:pt>
                <c:pt idx="21">
                  <c:v>11</c:v>
                </c:pt>
              </c:numCache>
            </c:numRef>
          </c:val>
        </c:ser>
        <c:ser>
          <c:idx val="3"/>
          <c:order val="3"/>
          <c:tx>
            <c:strRef>
              <c:f>Hoja3!$E$5:$E$6</c:f>
              <c:strCache>
                <c:ptCount val="1"/>
                <c:pt idx="0">
                  <c:v>2015</c:v>
                </c:pt>
              </c:strCache>
            </c:strRef>
          </c:tx>
          <c:spPr>
            <a:solidFill>
              <a:srgbClr val="00B0F0"/>
            </a:solidFill>
            <a:ln>
              <a:noFill/>
            </a:ln>
            <a:effectLst/>
          </c:spPr>
          <c:invertIfNegative val="0"/>
          <c:cat>
            <c:strRef>
              <c:f>Hoja3!$A$7:$A$29</c:f>
              <c:strCache>
                <c:ptCount val="22"/>
                <c:pt idx="0">
                  <c:v>Centro</c:v>
                </c:pt>
                <c:pt idx="1">
                  <c:v>El Bosque</c:v>
                </c:pt>
                <c:pt idx="2">
                  <c:v>Ciudadela 20 De Julio</c:v>
                </c:pt>
                <c:pt idx="3">
                  <c:v>Rebolo</c:v>
                </c:pt>
                <c:pt idx="4">
                  <c:v>Carrizal</c:v>
                </c:pt>
                <c:pt idx="5">
                  <c:v>Santo Domingo De Guzman</c:v>
                </c:pt>
                <c:pt idx="6">
                  <c:v>7 De Abril</c:v>
                </c:pt>
                <c:pt idx="7">
                  <c:v>Corregimiento La Playa</c:v>
                </c:pt>
                <c:pt idx="8">
                  <c:v>San Roque</c:v>
                </c:pt>
                <c:pt idx="9">
                  <c:v>La Luz</c:v>
                </c:pt>
                <c:pt idx="10">
                  <c:v>El Santuario</c:v>
                </c:pt>
                <c:pt idx="11">
                  <c:v>La Chinita</c:v>
                </c:pt>
                <c:pt idx="12">
                  <c:v>Santa Maria</c:v>
                </c:pt>
                <c:pt idx="13">
                  <c:v>Villanueva</c:v>
                </c:pt>
                <c:pt idx="14">
                  <c:v>Alto Prado</c:v>
                </c:pt>
                <c:pt idx="15">
                  <c:v>Ciudad Jardin</c:v>
                </c:pt>
                <c:pt idx="16">
                  <c:v>Los Olivos I</c:v>
                </c:pt>
                <c:pt idx="17">
                  <c:v>El Porvenir</c:v>
                </c:pt>
                <c:pt idx="18">
                  <c:v>La Sierrita</c:v>
                </c:pt>
                <c:pt idx="19">
                  <c:v>Los Olivos</c:v>
                </c:pt>
                <c:pt idx="20">
                  <c:v>El Rosario</c:v>
                </c:pt>
                <c:pt idx="21">
                  <c:v>Los Olivos II</c:v>
                </c:pt>
              </c:strCache>
            </c:strRef>
          </c:cat>
          <c:val>
            <c:numRef>
              <c:f>Hoja3!$E$7:$E$29</c:f>
              <c:numCache>
                <c:formatCode>General</c:formatCode>
                <c:ptCount val="22"/>
                <c:pt idx="0">
                  <c:v>134</c:v>
                </c:pt>
                <c:pt idx="1">
                  <c:v>76</c:v>
                </c:pt>
                <c:pt idx="2">
                  <c:v>57</c:v>
                </c:pt>
                <c:pt idx="3">
                  <c:v>77</c:v>
                </c:pt>
                <c:pt idx="4">
                  <c:v>76</c:v>
                </c:pt>
                <c:pt idx="5">
                  <c:v>31</c:v>
                </c:pt>
                <c:pt idx="6">
                  <c:v>72</c:v>
                </c:pt>
                <c:pt idx="7">
                  <c:v>32</c:v>
                </c:pt>
                <c:pt idx="8">
                  <c:v>47</c:v>
                </c:pt>
                <c:pt idx="9">
                  <c:v>32</c:v>
                </c:pt>
                <c:pt idx="10">
                  <c:v>23</c:v>
                </c:pt>
                <c:pt idx="11">
                  <c:v>26</c:v>
                </c:pt>
                <c:pt idx="12">
                  <c:v>52</c:v>
                </c:pt>
                <c:pt idx="13">
                  <c:v>13</c:v>
                </c:pt>
                <c:pt idx="14">
                  <c:v>26</c:v>
                </c:pt>
                <c:pt idx="15">
                  <c:v>21</c:v>
                </c:pt>
                <c:pt idx="16">
                  <c:v>16</c:v>
                </c:pt>
                <c:pt idx="17">
                  <c:v>15</c:v>
                </c:pt>
                <c:pt idx="18">
                  <c:v>22</c:v>
                </c:pt>
                <c:pt idx="19">
                  <c:v>1</c:v>
                </c:pt>
                <c:pt idx="20">
                  <c:v>19</c:v>
                </c:pt>
                <c:pt idx="21">
                  <c:v>5</c:v>
                </c:pt>
              </c:numCache>
            </c:numRef>
          </c:val>
        </c:ser>
        <c:dLbls>
          <c:showLegendKey val="0"/>
          <c:showVal val="0"/>
          <c:showCatName val="0"/>
          <c:showSerName val="0"/>
          <c:showPercent val="0"/>
          <c:showBubbleSize val="0"/>
        </c:dLbls>
        <c:gapWidth val="50"/>
        <c:overlap val="100"/>
        <c:axId val="364732344"/>
        <c:axId val="364732736"/>
      </c:barChart>
      <c:catAx>
        <c:axId val="364732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700" b="0" i="0" u="none" strike="noStrike" kern="1200" baseline="0">
                <a:solidFill>
                  <a:schemeClr val="tx1">
                    <a:lumMod val="65000"/>
                    <a:lumOff val="35000"/>
                  </a:schemeClr>
                </a:solidFill>
                <a:latin typeface="+mn-lt"/>
                <a:ea typeface="+mn-ea"/>
                <a:cs typeface="+mn-cs"/>
              </a:defRPr>
            </a:pPr>
            <a:endParaRPr lang="es-CO"/>
          </a:p>
        </c:txPr>
        <c:crossAx val="364732736"/>
        <c:crosses val="autoZero"/>
        <c:auto val="1"/>
        <c:lblAlgn val="ctr"/>
        <c:lblOffset val="100"/>
        <c:noMultiLvlLbl val="0"/>
      </c:catAx>
      <c:valAx>
        <c:axId val="3647327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700" b="0" i="0" u="none" strike="noStrike" kern="1200" baseline="0">
                <a:solidFill>
                  <a:schemeClr val="tx1">
                    <a:lumMod val="65000"/>
                    <a:lumOff val="35000"/>
                  </a:schemeClr>
                </a:solidFill>
                <a:latin typeface="+mn-lt"/>
                <a:ea typeface="+mn-ea"/>
                <a:cs typeface="+mn-cs"/>
              </a:defRPr>
            </a:pPr>
            <a:endParaRPr lang="es-CO"/>
          </a:p>
        </c:txPr>
        <c:crossAx val="364732344"/>
        <c:crosses val="autoZero"/>
        <c:crossBetween val="between"/>
      </c:valAx>
      <c:spPr>
        <a:noFill/>
        <a:ln>
          <a:noFill/>
        </a:ln>
        <a:effectLst/>
      </c:spPr>
    </c:plotArea>
    <c:legend>
      <c:legendPos val="r"/>
      <c:layout>
        <c:manualLayout>
          <c:xMode val="edge"/>
          <c:yMode val="edge"/>
          <c:x val="0.6144878524799785"/>
          <c:y val="0.21666863124145413"/>
          <c:w val="0.17328891580860084"/>
          <c:h val="0.22866229221347334"/>
        </c:manualLayout>
      </c:layout>
      <c:overlay val="0"/>
      <c:spPr>
        <a:noFill/>
        <a:ln>
          <a:noFill/>
        </a:ln>
        <a:effectLst/>
      </c:spPr>
      <c:txPr>
        <a:bodyPr rot="0" spcFirstLastPara="1" vertOverflow="ellipsis" vert="horz" wrap="square" anchor="ctr" anchorCtr="1"/>
        <a:lstStyle/>
        <a:p>
          <a:pPr>
            <a:defRPr lang="es-ES" sz="8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noFill/>
    <a:ln w="9525" cap="flat" cmpd="sng" algn="ctr">
      <a:noFill/>
      <a:round/>
    </a:ln>
    <a:effectLst/>
  </c:spPr>
  <c:txPr>
    <a:bodyPr/>
    <a:lstStyle/>
    <a:p>
      <a:pPr>
        <a:defRPr/>
      </a:pPr>
      <a:endParaRPr lang="es-CO"/>
    </a:p>
  </c:txPr>
  <c:externalData r:id="rId2">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b="1" i="0" u="none" strike="noStrike" baseline="0">
                <a:effectLst/>
              </a:rPr>
              <a:t>Grafico No. 17 </a:t>
            </a:r>
            <a:r>
              <a:rPr lang="es-ES" sz="1000"/>
              <a:t>10</a:t>
            </a:r>
            <a:r>
              <a:rPr lang="es-ES" sz="1000" baseline="0"/>
              <a:t> Barrios con mayor numero de  llamadas para reportar una riña al C.A.D de la Policia Nacional Enero- Agosto de 2014-2015.</a:t>
            </a:r>
            <a:endParaRPr lang="es-ES" sz="1000"/>
          </a:p>
        </c:rich>
      </c:tx>
      <c:overlay val="0"/>
    </c:title>
    <c:autoTitleDeleted val="0"/>
    <c:plotArea>
      <c:layout>
        <c:manualLayout>
          <c:layoutTarget val="inner"/>
          <c:xMode val="edge"/>
          <c:yMode val="edge"/>
          <c:x val="6.4403896628306076E-2"/>
          <c:y val="0.21963402571711177"/>
          <c:w val="0.89656941920721445"/>
          <c:h val="0.64172410570340432"/>
        </c:manualLayout>
      </c:layout>
      <c:barChart>
        <c:barDir val="col"/>
        <c:grouping val="clustered"/>
        <c:varyColors val="0"/>
        <c:ser>
          <c:idx val="0"/>
          <c:order val="0"/>
          <c:tx>
            <c:strRef>
              <c:f>CAD!$BA$184</c:f>
              <c:strCache>
                <c:ptCount val="1"/>
                <c:pt idx="0">
                  <c:v>2014</c:v>
                </c:pt>
              </c:strCache>
            </c:strRef>
          </c:tx>
          <c:spPr>
            <a:solidFill>
              <a:schemeClr val="bg1">
                <a:lumMod val="65000"/>
              </a:schemeClr>
            </a:solidFill>
          </c:spPr>
          <c:invertIfNegative val="0"/>
          <c:dLbls>
            <c:spPr>
              <a:noFill/>
              <a:ln>
                <a:noFill/>
              </a:ln>
              <a:effectLst/>
            </c:spPr>
            <c:txPr>
              <a:bodyPr/>
              <a:lstStyle/>
              <a:p>
                <a:pPr>
                  <a:defRPr sz="8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CAD!$AZ$185:$AZ$194</c:f>
              <c:strCache>
                <c:ptCount val="10"/>
                <c:pt idx="0">
                  <c:v>Bosque </c:v>
                </c:pt>
                <c:pt idx="1">
                  <c:v>Rebolo </c:v>
                </c:pt>
                <c:pt idx="2">
                  <c:v>Carrizal </c:v>
                </c:pt>
                <c:pt idx="3">
                  <c:v>7 de Abril </c:v>
                </c:pt>
                <c:pt idx="4">
                  <c:v>Ciudadela 20 de Julio </c:v>
                </c:pt>
                <c:pt idx="5">
                  <c:v>Las Nieves </c:v>
                </c:pt>
                <c:pt idx="6">
                  <c:v>Santo D de Guzman </c:v>
                </c:pt>
                <c:pt idx="7">
                  <c:v>Las Mavinas </c:v>
                </c:pt>
                <c:pt idx="8">
                  <c:v>San Roque </c:v>
                </c:pt>
                <c:pt idx="9">
                  <c:v>Centro </c:v>
                </c:pt>
              </c:strCache>
            </c:strRef>
          </c:cat>
          <c:val>
            <c:numRef>
              <c:f>CAD!$BA$185:$BA$194</c:f>
              <c:numCache>
                <c:formatCode>General</c:formatCode>
                <c:ptCount val="10"/>
                <c:pt idx="0">
                  <c:v>1584</c:v>
                </c:pt>
                <c:pt idx="1">
                  <c:v>1550</c:v>
                </c:pt>
                <c:pt idx="2">
                  <c:v>1463</c:v>
                </c:pt>
                <c:pt idx="3">
                  <c:v>1550</c:v>
                </c:pt>
                <c:pt idx="4">
                  <c:v>1024</c:v>
                </c:pt>
                <c:pt idx="5">
                  <c:v>1008</c:v>
                </c:pt>
                <c:pt idx="6">
                  <c:v>1020</c:v>
                </c:pt>
                <c:pt idx="7">
                  <c:v>738</c:v>
                </c:pt>
                <c:pt idx="8">
                  <c:v>743</c:v>
                </c:pt>
                <c:pt idx="9">
                  <c:v>503</c:v>
                </c:pt>
              </c:numCache>
            </c:numRef>
          </c:val>
        </c:ser>
        <c:ser>
          <c:idx val="1"/>
          <c:order val="1"/>
          <c:tx>
            <c:strRef>
              <c:f>CAD!$BB$184</c:f>
              <c:strCache>
                <c:ptCount val="1"/>
                <c:pt idx="0">
                  <c:v>2015</c:v>
                </c:pt>
              </c:strCache>
            </c:strRef>
          </c:tx>
          <c:spPr>
            <a:solidFill>
              <a:srgbClr val="47CFFF"/>
            </a:solidFill>
          </c:spPr>
          <c:invertIfNegative val="0"/>
          <c:dLbls>
            <c:spPr>
              <a:noFill/>
              <a:ln>
                <a:noFill/>
              </a:ln>
              <a:effectLst/>
            </c:spPr>
            <c:txPr>
              <a:bodyPr/>
              <a:lstStyle/>
              <a:p>
                <a:pPr>
                  <a:defRPr sz="8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CAD!$AZ$185:$AZ$194</c:f>
              <c:strCache>
                <c:ptCount val="10"/>
                <c:pt idx="0">
                  <c:v>Bosque </c:v>
                </c:pt>
                <c:pt idx="1">
                  <c:v>Rebolo </c:v>
                </c:pt>
                <c:pt idx="2">
                  <c:v>Carrizal </c:v>
                </c:pt>
                <c:pt idx="3">
                  <c:v>7 de Abril </c:v>
                </c:pt>
                <c:pt idx="4">
                  <c:v>Ciudadela 20 de Julio </c:v>
                </c:pt>
                <c:pt idx="5">
                  <c:v>Las Nieves </c:v>
                </c:pt>
                <c:pt idx="6">
                  <c:v>Santo D de Guzman </c:v>
                </c:pt>
                <c:pt idx="7">
                  <c:v>Las Mavinas </c:v>
                </c:pt>
                <c:pt idx="8">
                  <c:v>San Roque </c:v>
                </c:pt>
                <c:pt idx="9">
                  <c:v>Centro </c:v>
                </c:pt>
              </c:strCache>
            </c:strRef>
          </c:cat>
          <c:val>
            <c:numRef>
              <c:f>CAD!$BB$185:$BB$194</c:f>
              <c:numCache>
                <c:formatCode>General</c:formatCode>
                <c:ptCount val="10"/>
                <c:pt idx="0">
                  <c:v>1539</c:v>
                </c:pt>
                <c:pt idx="1">
                  <c:v>1450</c:v>
                </c:pt>
                <c:pt idx="2">
                  <c:v>1191</c:v>
                </c:pt>
                <c:pt idx="3">
                  <c:v>1157</c:v>
                </c:pt>
                <c:pt idx="4">
                  <c:v>885</c:v>
                </c:pt>
                <c:pt idx="5">
                  <c:v>850</c:v>
                </c:pt>
                <c:pt idx="6">
                  <c:v>827</c:v>
                </c:pt>
                <c:pt idx="7">
                  <c:v>761</c:v>
                </c:pt>
                <c:pt idx="8">
                  <c:v>727</c:v>
                </c:pt>
                <c:pt idx="9">
                  <c:v>726</c:v>
                </c:pt>
              </c:numCache>
            </c:numRef>
          </c:val>
        </c:ser>
        <c:dLbls>
          <c:showLegendKey val="0"/>
          <c:showVal val="0"/>
          <c:showCatName val="0"/>
          <c:showSerName val="0"/>
          <c:showPercent val="0"/>
          <c:showBubbleSize val="0"/>
        </c:dLbls>
        <c:gapWidth val="150"/>
        <c:axId val="364109448"/>
        <c:axId val="364109840"/>
      </c:barChart>
      <c:catAx>
        <c:axId val="364109448"/>
        <c:scaling>
          <c:orientation val="minMax"/>
        </c:scaling>
        <c:delete val="0"/>
        <c:axPos val="b"/>
        <c:numFmt formatCode="General" sourceLinked="0"/>
        <c:majorTickMark val="none"/>
        <c:minorTickMark val="none"/>
        <c:tickLblPos val="nextTo"/>
        <c:txPr>
          <a:bodyPr/>
          <a:lstStyle/>
          <a:p>
            <a:pPr>
              <a:defRPr sz="800"/>
            </a:pPr>
            <a:endParaRPr lang="es-CO"/>
          </a:p>
        </c:txPr>
        <c:crossAx val="364109840"/>
        <c:crosses val="autoZero"/>
        <c:auto val="1"/>
        <c:lblAlgn val="ctr"/>
        <c:lblOffset val="100"/>
        <c:noMultiLvlLbl val="0"/>
      </c:catAx>
      <c:valAx>
        <c:axId val="364109840"/>
        <c:scaling>
          <c:orientation val="minMax"/>
        </c:scaling>
        <c:delete val="0"/>
        <c:axPos val="l"/>
        <c:numFmt formatCode="General" sourceLinked="1"/>
        <c:majorTickMark val="none"/>
        <c:minorTickMark val="none"/>
        <c:tickLblPos val="nextTo"/>
        <c:txPr>
          <a:bodyPr/>
          <a:lstStyle/>
          <a:p>
            <a:pPr>
              <a:defRPr sz="800"/>
            </a:pPr>
            <a:endParaRPr lang="es-CO"/>
          </a:p>
        </c:txPr>
        <c:crossAx val="364109448"/>
        <c:crosses val="autoZero"/>
        <c:crossBetween val="between"/>
      </c:valAx>
    </c:plotArea>
    <c:legend>
      <c:legendPos val="r"/>
      <c:layout>
        <c:manualLayout>
          <c:xMode val="edge"/>
          <c:yMode val="edge"/>
          <c:x val="0.61695622181842658"/>
          <c:y val="0.21128608923884518"/>
          <c:w val="0.1757788209166162"/>
          <c:h val="0.17886165564615997"/>
        </c:manualLayout>
      </c:layout>
      <c:overlay val="0"/>
    </c:legend>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en-US" sz="1000" b="1" i="0" u="none" strike="noStrike" baseline="0">
                <a:effectLst/>
              </a:rPr>
              <a:t>Grafico No. 18 </a:t>
            </a:r>
            <a:r>
              <a:rPr lang="en-US" sz="1000"/>
              <a:t>Cambio Porcentual del reporte de Atracos Callejeros como principal problema en los barrios. Serie Encuesta BCV 2008- 2014</a:t>
            </a:r>
          </a:p>
        </c:rich>
      </c:tx>
      <c:overlay val="0"/>
    </c:title>
    <c:autoTitleDeleted val="0"/>
    <c:plotArea>
      <c:layout>
        <c:manualLayout>
          <c:layoutTarget val="inner"/>
          <c:xMode val="edge"/>
          <c:yMode val="edge"/>
          <c:x val="0.11349948443944508"/>
          <c:y val="0.26509755030621174"/>
          <c:w val="0.85376242032245975"/>
          <c:h val="0.59572659667541561"/>
        </c:manualLayout>
      </c:layout>
      <c:lineChart>
        <c:grouping val="standard"/>
        <c:varyColors val="0"/>
        <c:ser>
          <c:idx val="0"/>
          <c:order val="0"/>
          <c:spPr>
            <a:ln w="19050">
              <a:solidFill>
                <a:srgbClr val="00B0F0"/>
              </a:solidFill>
            </a:ln>
          </c:spPr>
          <c:marker>
            <c:symbol val="circle"/>
            <c:size val="4"/>
            <c:spPr>
              <a:solidFill>
                <a:schemeClr val="tx2">
                  <a:lumMod val="75000"/>
                </a:schemeClr>
              </a:solidFill>
              <a:ln>
                <a:noFill/>
              </a:ln>
            </c:spPr>
          </c:marker>
          <c:dLbls>
            <c:numFmt formatCode="0%" sourceLinked="0"/>
            <c:spPr>
              <a:noFill/>
              <a:ln>
                <a:noFill/>
              </a:ln>
              <a:effectLst/>
            </c:spPr>
            <c:txPr>
              <a:bodyPr/>
              <a:lstStyle/>
              <a:p>
                <a:pPr>
                  <a:defRPr sz="900"/>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Hoja1!$K$2:$Q$2</c:f>
              <c:numCache>
                <c:formatCode>General</c:formatCode>
                <c:ptCount val="7"/>
                <c:pt idx="0">
                  <c:v>2008</c:v>
                </c:pt>
                <c:pt idx="1">
                  <c:v>2009</c:v>
                </c:pt>
                <c:pt idx="2">
                  <c:v>2010</c:v>
                </c:pt>
                <c:pt idx="3">
                  <c:v>2011</c:v>
                </c:pt>
                <c:pt idx="4">
                  <c:v>2012</c:v>
                </c:pt>
                <c:pt idx="5">
                  <c:v>2013</c:v>
                </c:pt>
                <c:pt idx="6">
                  <c:v>2014</c:v>
                </c:pt>
              </c:numCache>
            </c:numRef>
          </c:cat>
          <c:val>
            <c:numRef>
              <c:f>Hoja1!$K$3:$Q$3</c:f>
              <c:numCache>
                <c:formatCode>0%</c:formatCode>
                <c:ptCount val="7"/>
                <c:pt idx="0">
                  <c:v>0.8</c:v>
                </c:pt>
                <c:pt idx="1">
                  <c:v>0.87</c:v>
                </c:pt>
                <c:pt idx="2">
                  <c:v>0.84</c:v>
                </c:pt>
                <c:pt idx="3">
                  <c:v>0.8</c:v>
                </c:pt>
                <c:pt idx="4">
                  <c:v>0.7</c:v>
                </c:pt>
                <c:pt idx="5">
                  <c:v>0.61</c:v>
                </c:pt>
                <c:pt idx="6">
                  <c:v>0.62</c:v>
                </c:pt>
              </c:numCache>
            </c:numRef>
          </c:val>
          <c:smooth val="0"/>
        </c:ser>
        <c:dLbls>
          <c:dLblPos val="t"/>
          <c:showLegendKey val="0"/>
          <c:showVal val="1"/>
          <c:showCatName val="0"/>
          <c:showSerName val="0"/>
          <c:showPercent val="0"/>
          <c:showBubbleSize val="0"/>
        </c:dLbls>
        <c:marker val="1"/>
        <c:smooth val="0"/>
        <c:axId val="364110624"/>
        <c:axId val="363102200"/>
      </c:lineChart>
      <c:catAx>
        <c:axId val="364110624"/>
        <c:scaling>
          <c:orientation val="minMax"/>
        </c:scaling>
        <c:delete val="0"/>
        <c:axPos val="b"/>
        <c:numFmt formatCode="General" sourceLinked="1"/>
        <c:majorTickMark val="out"/>
        <c:minorTickMark val="none"/>
        <c:tickLblPos val="nextTo"/>
        <c:txPr>
          <a:bodyPr/>
          <a:lstStyle/>
          <a:p>
            <a:pPr>
              <a:defRPr sz="900" b="1"/>
            </a:pPr>
            <a:endParaRPr lang="es-CO"/>
          </a:p>
        </c:txPr>
        <c:crossAx val="363102200"/>
        <c:crosses val="autoZero"/>
        <c:auto val="1"/>
        <c:lblAlgn val="ctr"/>
        <c:lblOffset val="100"/>
        <c:noMultiLvlLbl val="0"/>
      </c:catAx>
      <c:valAx>
        <c:axId val="363102200"/>
        <c:scaling>
          <c:orientation val="minMax"/>
        </c:scaling>
        <c:delete val="0"/>
        <c:axPos val="l"/>
        <c:majorGridlines>
          <c:spPr>
            <a:ln>
              <a:solidFill>
                <a:schemeClr val="bg1">
                  <a:lumMod val="50000"/>
                </a:schemeClr>
              </a:solidFill>
            </a:ln>
          </c:spPr>
        </c:majorGridlines>
        <c:numFmt formatCode="0%" sourceLinked="1"/>
        <c:majorTickMark val="out"/>
        <c:minorTickMark val="none"/>
        <c:tickLblPos val="nextTo"/>
        <c:txPr>
          <a:bodyPr/>
          <a:lstStyle/>
          <a:p>
            <a:pPr>
              <a:defRPr sz="900"/>
            </a:pPr>
            <a:endParaRPr lang="es-CO"/>
          </a:p>
        </c:txPr>
        <c:crossAx val="364110624"/>
        <c:crosses val="autoZero"/>
        <c:crossBetween val="between"/>
        <c:majorUnit val="0.2"/>
      </c:valAx>
    </c:plotArea>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solidFill>
                  <a:sysClr val="windowText" lastClr="000000"/>
                </a:solidFill>
              </a:defRPr>
            </a:pPr>
            <a:r>
              <a:rPr lang="en-US" sz="1000" b="1" i="0" u="none" strike="noStrike" baseline="0">
                <a:effectLst/>
              </a:rPr>
              <a:t>Grafico No. 20 </a:t>
            </a:r>
            <a:r>
              <a:rPr lang="es-CO" sz="1000">
                <a:solidFill>
                  <a:sysClr val="windowText" lastClr="000000"/>
                </a:solidFill>
              </a:rPr>
              <a:t>Porcentaje de Hurtos segun armas  utilizadas 2012- 2014</a:t>
            </a:r>
          </a:p>
        </c:rich>
      </c:tx>
      <c:overlay val="0"/>
    </c:title>
    <c:autoTitleDeleted val="0"/>
    <c:plotArea>
      <c:layout>
        <c:manualLayout>
          <c:layoutTarget val="inner"/>
          <c:xMode val="edge"/>
          <c:yMode val="edge"/>
          <c:x val="0.38475154482828056"/>
          <c:y val="0.22285912092802918"/>
          <c:w val="0.50410220901626734"/>
          <c:h val="0.74540243462136779"/>
        </c:manualLayout>
      </c:layout>
      <c:doughnutChart>
        <c:varyColors val="1"/>
        <c:ser>
          <c:idx val="0"/>
          <c:order val="0"/>
          <c:dPt>
            <c:idx val="0"/>
            <c:bubble3D val="0"/>
            <c:spPr>
              <a:solidFill>
                <a:srgbClr val="00B0F0"/>
              </a:solidFill>
            </c:spPr>
          </c:dPt>
          <c:dPt>
            <c:idx val="1"/>
            <c:bubble3D val="0"/>
            <c:spPr>
              <a:solidFill>
                <a:schemeClr val="accent1">
                  <a:lumMod val="75000"/>
                </a:schemeClr>
              </a:solidFill>
            </c:spPr>
          </c:dPt>
          <c:dPt>
            <c:idx val="2"/>
            <c:bubble3D val="0"/>
            <c:spPr>
              <a:solidFill>
                <a:schemeClr val="accent1">
                  <a:lumMod val="60000"/>
                  <a:lumOff val="40000"/>
                </a:schemeClr>
              </a:solidFill>
            </c:spPr>
          </c:dPt>
          <c:dPt>
            <c:idx val="3"/>
            <c:bubble3D val="0"/>
            <c:spPr>
              <a:solidFill>
                <a:schemeClr val="accent1">
                  <a:lumMod val="40000"/>
                  <a:lumOff val="60000"/>
                </a:schemeClr>
              </a:solidFill>
            </c:spPr>
          </c:dPt>
          <c:dPt>
            <c:idx val="4"/>
            <c:bubble3D val="0"/>
            <c:spPr>
              <a:solidFill>
                <a:schemeClr val="bg1">
                  <a:lumMod val="85000"/>
                </a:schemeClr>
              </a:solidFill>
            </c:spPr>
          </c:dPt>
          <c:dPt>
            <c:idx val="5"/>
            <c:bubble3D val="0"/>
            <c:spPr>
              <a:solidFill>
                <a:schemeClr val="bg1">
                  <a:lumMod val="75000"/>
                </a:schemeClr>
              </a:solidFill>
            </c:spPr>
          </c:dPt>
          <c:dLbls>
            <c:dLbl>
              <c:idx val="6"/>
              <c:layout>
                <c:manualLayout>
                  <c:x val="0"/>
                  <c:y val="-4.4859821887275893E-2"/>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Hoja1!$A$22:$A$28</c:f>
              <c:strCache>
                <c:ptCount val="7"/>
                <c:pt idx="0">
                  <c:v>Arma De Fuego</c:v>
                </c:pt>
                <c:pt idx="1">
                  <c:v>Sin Empleo De Armas</c:v>
                </c:pt>
                <c:pt idx="2">
                  <c:v>Arma Blanca</c:v>
                </c:pt>
                <c:pt idx="3">
                  <c:v>Contundentes</c:v>
                </c:pt>
                <c:pt idx="4">
                  <c:v>Llave Maestra</c:v>
                </c:pt>
                <c:pt idx="5">
                  <c:v>Sin informacion</c:v>
                </c:pt>
                <c:pt idx="6">
                  <c:v>Otros</c:v>
                </c:pt>
              </c:strCache>
            </c:strRef>
          </c:cat>
          <c:val>
            <c:numRef>
              <c:f>Hoja1!$E$22:$E$28</c:f>
              <c:numCache>
                <c:formatCode>General</c:formatCode>
                <c:ptCount val="7"/>
                <c:pt idx="0">
                  <c:v>7823</c:v>
                </c:pt>
                <c:pt idx="1">
                  <c:v>5168</c:v>
                </c:pt>
                <c:pt idx="2">
                  <c:v>1904</c:v>
                </c:pt>
                <c:pt idx="3">
                  <c:v>1535</c:v>
                </c:pt>
                <c:pt idx="4">
                  <c:v>887</c:v>
                </c:pt>
                <c:pt idx="5">
                  <c:v>705</c:v>
                </c:pt>
                <c:pt idx="6">
                  <c:v>242</c:v>
                </c:pt>
              </c:numCache>
            </c:numRef>
          </c:val>
        </c:ser>
        <c:dLbls>
          <c:showLegendKey val="0"/>
          <c:showVal val="0"/>
          <c:showCatName val="0"/>
          <c:showSerName val="0"/>
          <c:showPercent val="1"/>
          <c:showBubbleSize val="0"/>
          <c:showLeaderLines val="1"/>
        </c:dLbls>
        <c:firstSliceAng val="0"/>
        <c:holeSize val="50"/>
      </c:doughnutChart>
    </c:plotArea>
    <c:legend>
      <c:legendPos val="t"/>
      <c:layout>
        <c:manualLayout>
          <c:xMode val="edge"/>
          <c:yMode val="edge"/>
          <c:x val="5.0930273148007292E-2"/>
          <c:y val="0.2449814126394052"/>
          <c:w val="0.28980643939953504"/>
          <c:h val="0.71197813169829094"/>
        </c:manualLayout>
      </c:layout>
      <c:overlay val="0"/>
      <c:txPr>
        <a:bodyPr/>
        <a:lstStyle/>
        <a:p>
          <a:pPr rtl="0">
            <a:defRPr sz="800"/>
          </a:pPr>
          <a:endParaRPr lang="es-CO"/>
        </a:p>
      </c:txPr>
    </c:legend>
    <c:plotVisOnly val="1"/>
    <c:dispBlanksAs val="zero"/>
    <c:showDLblsOverMax val="0"/>
  </c:chart>
  <c:spPr>
    <a:no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b="1" i="0" u="none" strike="noStrike" baseline="0">
                <a:effectLst/>
              </a:rPr>
              <a:t>Grafico No. 2 </a:t>
            </a:r>
            <a:r>
              <a:rPr lang="es-ES" sz="1000"/>
              <a:t>Tasa</a:t>
            </a:r>
            <a:r>
              <a:rPr lang="es-ES" sz="1000" baseline="0"/>
              <a:t> de criminalidad Barranquilla, primer semestre 2012-2015.</a:t>
            </a:r>
            <a:endParaRPr lang="es-ES" sz="1000"/>
          </a:p>
        </c:rich>
      </c:tx>
      <c:overlay val="0"/>
      <c:spPr>
        <a:noFill/>
        <a:ln>
          <a:noFill/>
        </a:ln>
        <a:effectLst/>
      </c:spPr>
    </c:title>
    <c:autoTitleDeleted val="0"/>
    <c:plotArea>
      <c:layout>
        <c:manualLayout>
          <c:layoutTarget val="inner"/>
          <c:xMode val="edge"/>
          <c:yMode val="edge"/>
          <c:x val="0.12464842672876007"/>
          <c:y val="0.24969864937973973"/>
          <c:w val="0.82083155493413795"/>
          <c:h val="0.44901003128033651"/>
        </c:manualLayout>
      </c:layout>
      <c:barChart>
        <c:barDir val="col"/>
        <c:grouping val="clustered"/>
        <c:varyColors val="0"/>
        <c:ser>
          <c:idx val="0"/>
          <c:order val="0"/>
          <c:spPr>
            <a:solidFill>
              <a:srgbClr val="00B0F0"/>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Hoja1!$C$35:$F$36</c:f>
              <c:multiLvlStrCache>
                <c:ptCount val="4"/>
                <c:lvl>
                  <c:pt idx="0">
                    <c:v>Primer Semestre 2012</c:v>
                  </c:pt>
                  <c:pt idx="1">
                    <c:v>Primer Semestre 2013</c:v>
                  </c:pt>
                  <c:pt idx="2">
                    <c:v>Primer Semestre 2014</c:v>
                  </c:pt>
                  <c:pt idx="3">
                    <c:v>Primer Semestre 2015</c:v>
                  </c:pt>
                </c:lvl>
                <c:lvl>
                  <c:pt idx="0">
                    <c:v>Tasas  de criminalidad primer semestre 2012-2015</c:v>
                  </c:pt>
                </c:lvl>
              </c:multiLvlStrCache>
            </c:multiLvlStrRef>
          </c:cat>
          <c:val>
            <c:numRef>
              <c:f>Hoja1!$C$37:$F$37</c:f>
              <c:numCache>
                <c:formatCode>0.0</c:formatCode>
                <c:ptCount val="4"/>
                <c:pt idx="0">
                  <c:v>4.906235917478611</c:v>
                </c:pt>
                <c:pt idx="1">
                  <c:v>5.031708129444068</c:v>
                </c:pt>
                <c:pt idx="2">
                  <c:v>4.9919905552033361</c:v>
                </c:pt>
                <c:pt idx="3">
                  <c:v>4.3808859778388038</c:v>
                </c:pt>
              </c:numCache>
            </c:numRef>
          </c:val>
        </c:ser>
        <c:dLbls>
          <c:showLegendKey val="0"/>
          <c:showVal val="0"/>
          <c:showCatName val="0"/>
          <c:showSerName val="0"/>
          <c:showPercent val="0"/>
          <c:showBubbleSize val="0"/>
        </c:dLbls>
        <c:gapWidth val="150"/>
        <c:axId val="174441248"/>
        <c:axId val="174441640"/>
      </c:barChart>
      <c:catAx>
        <c:axId val="174441248"/>
        <c:scaling>
          <c:orientation val="minMax"/>
        </c:scaling>
        <c:delete val="0"/>
        <c:axPos val="b"/>
        <c:numFmt formatCode="General" sourceLinked="0"/>
        <c:majorTickMark val="none"/>
        <c:minorTickMark val="none"/>
        <c:tickLblPos val="nextTo"/>
        <c:spPr>
          <a:noFill/>
          <a:ln w="6350"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crossAx val="174441640"/>
        <c:crosses val="autoZero"/>
        <c:auto val="1"/>
        <c:lblAlgn val="ctr"/>
        <c:lblOffset val="100"/>
        <c:noMultiLvlLbl val="0"/>
      </c:catAx>
      <c:valAx>
        <c:axId val="174441640"/>
        <c:scaling>
          <c:orientation val="minMax"/>
        </c:scaling>
        <c:delete val="0"/>
        <c:axPos val="l"/>
        <c:numFmt formatCode="0.0" sourceLinked="1"/>
        <c:majorTickMark val="none"/>
        <c:minorTickMark val="none"/>
        <c:tickLblPos val="nextTo"/>
        <c:spPr>
          <a:noFill/>
          <a:ln w="6350"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crossAx val="174441248"/>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a:pPr>
      <a:endParaRPr lang="es-CO"/>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US" sz="1000" b="1" i="0" u="none" strike="noStrike" baseline="0">
                <a:effectLst/>
              </a:rPr>
              <a:t>Grafico No. 19 </a:t>
            </a:r>
            <a:r>
              <a:rPr lang="es-CO" sz="1000" b="1" i="0" baseline="0">
                <a:solidFill>
                  <a:sysClr val="windowText" lastClr="000000"/>
                </a:solidFill>
                <a:effectLst/>
              </a:rPr>
              <a:t>Porcentaje de Hurtos segun  modalidad 2012- 2015</a:t>
            </a:r>
            <a:endParaRPr lang="es-CO" sz="1000">
              <a:solidFill>
                <a:sysClr val="windowText" lastClr="000000"/>
              </a:solidFill>
              <a:effectLst/>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s-CO" sz="1000">
              <a:solidFill>
                <a:sysClr val="windowText" lastClr="000000"/>
              </a:solidFill>
            </a:endParaRPr>
          </a:p>
        </c:rich>
      </c:tx>
      <c:overlay val="0"/>
    </c:title>
    <c:autoTitleDeleted val="0"/>
    <c:plotArea>
      <c:layout>
        <c:manualLayout>
          <c:layoutTarget val="inner"/>
          <c:xMode val="edge"/>
          <c:yMode val="edge"/>
          <c:x val="7.809375067785948E-2"/>
          <c:y val="0.22121409515359641"/>
          <c:w val="0.46628720996652279"/>
          <c:h val="0.70673160801284218"/>
        </c:manualLayout>
      </c:layout>
      <c:pieChart>
        <c:varyColors val="1"/>
        <c:ser>
          <c:idx val="0"/>
          <c:order val="0"/>
          <c:tx>
            <c:strRef>
              <c:f>'Hurto '!$F$10</c:f>
              <c:strCache>
                <c:ptCount val="1"/>
                <c:pt idx="0">
                  <c:v>TOTAL</c:v>
                </c:pt>
              </c:strCache>
            </c:strRef>
          </c:tx>
          <c:dPt>
            <c:idx val="0"/>
            <c:bubble3D val="0"/>
            <c:spPr>
              <a:solidFill>
                <a:srgbClr val="00B0F0"/>
              </a:solidFill>
            </c:spPr>
          </c:dPt>
          <c:dPt>
            <c:idx val="1"/>
            <c:bubble3D val="0"/>
            <c:spPr>
              <a:solidFill>
                <a:schemeClr val="accent1">
                  <a:lumMod val="75000"/>
                </a:schemeClr>
              </a:solidFill>
            </c:spPr>
          </c:dPt>
          <c:dPt>
            <c:idx val="2"/>
            <c:bubble3D val="0"/>
            <c:spPr>
              <a:solidFill>
                <a:schemeClr val="accent1">
                  <a:lumMod val="60000"/>
                  <a:lumOff val="40000"/>
                </a:schemeClr>
              </a:solidFill>
            </c:spPr>
          </c:dPt>
          <c:dPt>
            <c:idx val="3"/>
            <c:bubble3D val="0"/>
            <c:spPr>
              <a:solidFill>
                <a:schemeClr val="accent1">
                  <a:lumMod val="40000"/>
                  <a:lumOff val="60000"/>
                </a:schemeClr>
              </a:solidFill>
            </c:spPr>
          </c:dPt>
          <c:dPt>
            <c:idx val="4"/>
            <c:bubble3D val="0"/>
            <c:spPr>
              <a:solidFill>
                <a:schemeClr val="bg1">
                  <a:lumMod val="75000"/>
                </a:schemeClr>
              </a:solidFill>
            </c:spPr>
          </c:dPt>
          <c:dLbls>
            <c:dLbl>
              <c:idx val="5"/>
              <c:delete val="1"/>
              <c:extLst>
                <c:ext xmlns:c15="http://schemas.microsoft.com/office/drawing/2012/chart" uri="{CE6537A1-D6FC-4f65-9D91-7224C49458BB}"/>
              </c:extLst>
            </c:dLbl>
            <c:spPr>
              <a:noFill/>
              <a:ln>
                <a:noFill/>
              </a:ln>
              <a:effectLst/>
            </c:spPr>
            <c:txPr>
              <a:bodyPr/>
              <a:lstStyle/>
              <a:p>
                <a:pPr>
                  <a:defRPr sz="900"/>
                </a:pPr>
                <a:endParaRPr lang="es-CO"/>
              </a:p>
            </c:txPr>
            <c:showLegendKey val="0"/>
            <c:showVal val="0"/>
            <c:showCatName val="0"/>
            <c:showSerName val="0"/>
            <c:showPercent val="1"/>
            <c:showBubbleSize val="0"/>
            <c:showLeaderLines val="1"/>
            <c:extLst>
              <c:ext xmlns:c15="http://schemas.microsoft.com/office/drawing/2012/chart" uri="{CE6537A1-D6FC-4f65-9D91-7224C49458BB}"/>
            </c:extLst>
          </c:dLbls>
          <c:cat>
            <c:strRef>
              <c:f>'Hurto '!$A$11:$A$16</c:f>
              <c:strCache>
                <c:ptCount val="6"/>
                <c:pt idx="0">
                  <c:v>Hurto Personas</c:v>
                </c:pt>
                <c:pt idx="1">
                  <c:v>Hurto Motocicletas</c:v>
                </c:pt>
                <c:pt idx="2">
                  <c:v>Hurto Residencias</c:v>
                </c:pt>
                <c:pt idx="3">
                  <c:v>Hurto Entidades Comerciales</c:v>
                </c:pt>
                <c:pt idx="4">
                  <c:v>Hurto Automotores</c:v>
                </c:pt>
                <c:pt idx="5">
                  <c:v>Hurto Entidades Financieras</c:v>
                </c:pt>
              </c:strCache>
            </c:strRef>
          </c:cat>
          <c:val>
            <c:numRef>
              <c:f>'Hurto '!$F$11:$F$16</c:f>
              <c:numCache>
                <c:formatCode>General</c:formatCode>
                <c:ptCount val="6"/>
                <c:pt idx="0">
                  <c:v>15763</c:v>
                </c:pt>
                <c:pt idx="1">
                  <c:v>2003</c:v>
                </c:pt>
                <c:pt idx="2">
                  <c:v>1490</c:v>
                </c:pt>
                <c:pt idx="3">
                  <c:v>1747</c:v>
                </c:pt>
                <c:pt idx="4">
                  <c:v>1102</c:v>
                </c:pt>
                <c:pt idx="5">
                  <c:v>31</c:v>
                </c:pt>
              </c:numCache>
            </c:numRef>
          </c:val>
        </c:ser>
        <c:dLbls>
          <c:showLegendKey val="0"/>
          <c:showVal val="0"/>
          <c:showCatName val="0"/>
          <c:showSerName val="0"/>
          <c:showPercent val="1"/>
          <c:showBubbleSize val="0"/>
          <c:showLeaderLines val="1"/>
        </c:dLbls>
        <c:firstSliceAng val="0"/>
      </c:pieChart>
    </c:plotArea>
    <c:legend>
      <c:legendPos val="t"/>
      <c:legendEntry>
        <c:idx val="0"/>
        <c:txPr>
          <a:bodyPr/>
          <a:lstStyle/>
          <a:p>
            <a:pPr rtl="0">
              <a:defRPr sz="800"/>
            </a:pPr>
            <a:endParaRPr lang="es-CO"/>
          </a:p>
        </c:txPr>
      </c:legendEntry>
      <c:legendEntry>
        <c:idx val="2"/>
        <c:txPr>
          <a:bodyPr/>
          <a:lstStyle/>
          <a:p>
            <a:pPr rtl="0">
              <a:defRPr sz="800"/>
            </a:pPr>
            <a:endParaRPr lang="es-CO"/>
          </a:p>
        </c:txPr>
      </c:legendEntry>
      <c:legendEntry>
        <c:idx val="5"/>
        <c:delete val="1"/>
      </c:legendEntry>
      <c:layout>
        <c:manualLayout>
          <c:xMode val="edge"/>
          <c:yMode val="edge"/>
          <c:x val="0.54822121854057582"/>
          <c:y val="0.23929722662994121"/>
          <c:w val="0.3033110835764819"/>
          <c:h val="0.65370714392880946"/>
        </c:manualLayout>
      </c:layout>
      <c:overlay val="0"/>
      <c:txPr>
        <a:bodyPr/>
        <a:lstStyle/>
        <a:p>
          <a:pPr rtl="0">
            <a:defRPr sz="800"/>
          </a:pPr>
          <a:endParaRPr lang="es-CO"/>
        </a:p>
      </c:txPr>
    </c:legend>
    <c:plotVisOnly val="1"/>
    <c:dispBlanksAs val="gap"/>
    <c:showDLblsOverMax val="0"/>
  </c:chart>
  <c:spPr>
    <a:ln>
      <a:no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000" b="1" i="0" u="none" strike="noStrike" baseline="0">
                <a:effectLst/>
              </a:rPr>
              <a:t>Grafico No. 21</a:t>
            </a:r>
            <a:r>
              <a:rPr lang="en-US" sz="1000">
                <a:solidFill>
                  <a:sysClr val="windowText" lastClr="000000"/>
                </a:solidFill>
              </a:rPr>
              <a:t> Porcentaje de ocurrencia de hurtos según rango horario, 2012-2015</a:t>
            </a:r>
          </a:p>
        </c:rich>
      </c:tx>
      <c:overlay val="0"/>
      <c:spPr>
        <a:noFill/>
        <a:ln>
          <a:noFill/>
        </a:ln>
        <a:effectLst/>
      </c:spPr>
    </c:title>
    <c:autoTitleDeleted val="0"/>
    <c:plotArea>
      <c:layout/>
      <c:barChart>
        <c:barDir val="col"/>
        <c:grouping val="percentStacked"/>
        <c:varyColors val="0"/>
        <c:ser>
          <c:idx val="0"/>
          <c:order val="0"/>
          <c:tx>
            <c:strRef>
              <c:f>'Hurto '!$F$33</c:f>
              <c:strCache>
                <c:ptCount val="1"/>
                <c:pt idx="0">
                  <c:v>00:00-05:59</c:v>
                </c:pt>
              </c:strCache>
            </c:strRef>
          </c:tx>
          <c:spPr>
            <a:solidFill>
              <a:schemeClr val="dk1">
                <a:tint val="885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numRef>
              <c:f>'Hurto '!$G$32:$J$32</c:f>
              <c:numCache>
                <c:formatCode>General</c:formatCode>
                <c:ptCount val="4"/>
                <c:pt idx="0">
                  <c:v>2012</c:v>
                </c:pt>
                <c:pt idx="1">
                  <c:v>2013</c:v>
                </c:pt>
                <c:pt idx="2">
                  <c:v>2014</c:v>
                </c:pt>
                <c:pt idx="3">
                  <c:v>2015</c:v>
                </c:pt>
              </c:numCache>
            </c:numRef>
          </c:cat>
          <c:val>
            <c:numRef>
              <c:f>'Hurto '!$G$33:$J$33</c:f>
              <c:numCache>
                <c:formatCode>0.00</c:formatCode>
                <c:ptCount val="4"/>
                <c:pt idx="0" formatCode="0.0">
                  <c:v>13.624070317782285</c:v>
                </c:pt>
                <c:pt idx="1">
                  <c:v>9.7400513478818986</c:v>
                </c:pt>
                <c:pt idx="2">
                  <c:v>9.2380640941792027</c:v>
                </c:pt>
                <c:pt idx="3">
                  <c:v>10.30662200463798</c:v>
                </c:pt>
              </c:numCache>
            </c:numRef>
          </c:val>
        </c:ser>
        <c:ser>
          <c:idx val="1"/>
          <c:order val="1"/>
          <c:tx>
            <c:strRef>
              <c:f>'Hurto '!$F$34</c:f>
              <c:strCache>
                <c:ptCount val="1"/>
                <c:pt idx="0">
                  <c:v>06:00-11:59</c:v>
                </c:pt>
              </c:strCache>
            </c:strRef>
          </c:tx>
          <c:spPr>
            <a:solidFill>
              <a:schemeClr val="dk1">
                <a:tint val="550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numRef>
              <c:f>'Hurto '!$G$32:$J$32</c:f>
              <c:numCache>
                <c:formatCode>General</c:formatCode>
                <c:ptCount val="4"/>
                <c:pt idx="0">
                  <c:v>2012</c:v>
                </c:pt>
                <c:pt idx="1">
                  <c:v>2013</c:v>
                </c:pt>
                <c:pt idx="2">
                  <c:v>2014</c:v>
                </c:pt>
                <c:pt idx="3">
                  <c:v>2015</c:v>
                </c:pt>
              </c:numCache>
            </c:numRef>
          </c:cat>
          <c:val>
            <c:numRef>
              <c:f>'Hurto '!$G$34:$J$34</c:f>
              <c:numCache>
                <c:formatCode>0.00</c:formatCode>
                <c:ptCount val="4"/>
                <c:pt idx="0" formatCode="0.0">
                  <c:v>29.242731575388774</c:v>
                </c:pt>
                <c:pt idx="1">
                  <c:v>27.79204107830552</c:v>
                </c:pt>
                <c:pt idx="2">
                  <c:v>28.221059516023544</c:v>
                </c:pt>
                <c:pt idx="3">
                  <c:v>28.394743622777636</c:v>
                </c:pt>
              </c:numCache>
            </c:numRef>
          </c:val>
        </c:ser>
        <c:ser>
          <c:idx val="2"/>
          <c:order val="2"/>
          <c:tx>
            <c:strRef>
              <c:f>'Hurto '!$F$35</c:f>
              <c:strCache>
                <c:ptCount val="1"/>
                <c:pt idx="0">
                  <c:v>12:00-17:59</c:v>
                </c:pt>
              </c:strCache>
            </c:strRef>
          </c:tx>
          <c:spPr>
            <a:solidFill>
              <a:schemeClr val="dk1">
                <a:tint val="750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numRef>
              <c:f>'Hurto '!$G$32:$J$32</c:f>
              <c:numCache>
                <c:formatCode>General</c:formatCode>
                <c:ptCount val="4"/>
                <c:pt idx="0">
                  <c:v>2012</c:v>
                </c:pt>
                <c:pt idx="1">
                  <c:v>2013</c:v>
                </c:pt>
                <c:pt idx="2">
                  <c:v>2014</c:v>
                </c:pt>
                <c:pt idx="3">
                  <c:v>2015</c:v>
                </c:pt>
              </c:numCache>
            </c:numRef>
          </c:cat>
          <c:val>
            <c:numRef>
              <c:f>'Hurto '!$G$35:$J$35</c:f>
              <c:numCache>
                <c:formatCode>0.00</c:formatCode>
                <c:ptCount val="4"/>
                <c:pt idx="0" formatCode="0.0">
                  <c:v>33.975659229208929</c:v>
                </c:pt>
                <c:pt idx="1">
                  <c:v>35.301668806161743</c:v>
                </c:pt>
                <c:pt idx="2">
                  <c:v>35.317200784826689</c:v>
                </c:pt>
                <c:pt idx="3">
                  <c:v>33.238855964957487</c:v>
                </c:pt>
              </c:numCache>
            </c:numRef>
          </c:val>
        </c:ser>
        <c:ser>
          <c:idx val="3"/>
          <c:order val="3"/>
          <c:tx>
            <c:strRef>
              <c:f>'Hurto '!$F$36</c:f>
              <c:strCache>
                <c:ptCount val="1"/>
                <c:pt idx="0">
                  <c:v>18:00-23:59</c:v>
                </c:pt>
              </c:strCache>
            </c:strRef>
          </c:tx>
          <c:spPr>
            <a:solidFill>
              <a:srgbClr val="00B0F0"/>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numRef>
              <c:f>'Hurto '!$G$32:$J$32</c:f>
              <c:numCache>
                <c:formatCode>General</c:formatCode>
                <c:ptCount val="4"/>
                <c:pt idx="0">
                  <c:v>2012</c:v>
                </c:pt>
                <c:pt idx="1">
                  <c:v>2013</c:v>
                </c:pt>
                <c:pt idx="2">
                  <c:v>2014</c:v>
                </c:pt>
                <c:pt idx="3">
                  <c:v>2015</c:v>
                </c:pt>
              </c:numCache>
            </c:numRef>
          </c:cat>
          <c:val>
            <c:numRef>
              <c:f>'Hurto '!$G$36:$J$36</c:f>
              <c:numCache>
                <c:formatCode>0.00</c:formatCode>
                <c:ptCount val="4"/>
                <c:pt idx="0" formatCode="0.0">
                  <c:v>23.157538877620013</c:v>
                </c:pt>
                <c:pt idx="1">
                  <c:v>27.166238767650835</c:v>
                </c:pt>
                <c:pt idx="2">
                  <c:v>27.22367560497057</c:v>
                </c:pt>
                <c:pt idx="3">
                  <c:v>28.059778407626901</c:v>
                </c:pt>
              </c:numCache>
            </c:numRef>
          </c:val>
        </c:ser>
        <c:dLbls>
          <c:showLegendKey val="0"/>
          <c:showVal val="0"/>
          <c:showCatName val="0"/>
          <c:showSerName val="0"/>
          <c:showPercent val="0"/>
          <c:showBubbleSize val="0"/>
        </c:dLbls>
        <c:gapWidth val="150"/>
        <c:overlap val="100"/>
        <c:axId val="363103768"/>
        <c:axId val="136572712"/>
      </c:barChart>
      <c:catAx>
        <c:axId val="36310376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136572712"/>
        <c:crosses val="autoZero"/>
        <c:auto val="1"/>
        <c:lblAlgn val="ctr"/>
        <c:lblOffset val="100"/>
        <c:noMultiLvlLbl val="0"/>
      </c:catAx>
      <c:valAx>
        <c:axId val="136572712"/>
        <c:scaling>
          <c:orientation val="minMax"/>
        </c:scaling>
        <c:delete val="0"/>
        <c:axPos val="l"/>
        <c:majorGridlines>
          <c:spPr>
            <a:ln w="9525" cap="flat" cmpd="sng" algn="ctr">
              <a:solidFill>
                <a:schemeClr val="tx2">
                  <a:lumMod val="15000"/>
                  <a:lumOff val="85000"/>
                </a:schemeClr>
              </a:solidFill>
              <a:prstDash val="solid"/>
              <a:round/>
            </a:ln>
            <a:effectLst/>
          </c:spPr>
        </c:majorGridlines>
        <c:numFmt formatCode="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363103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bg1"/>
    </a:solidFill>
    <a:ln w="9525" cap="flat" cmpd="sng" algn="ctr">
      <a:noFill/>
      <a:prstDash val="solid"/>
      <a:round/>
    </a:ln>
    <a:effectLst/>
  </c:spPr>
  <c:txPr>
    <a:bodyPr/>
    <a:lstStyle/>
    <a:p>
      <a:pPr>
        <a:defRPr/>
      </a:pPr>
      <a:endParaRPr lang="es-CO"/>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b="1" i="0" u="none" strike="noStrike" baseline="0">
                <a:effectLst/>
              </a:rPr>
              <a:t>Grafico No. 22 </a:t>
            </a:r>
            <a:r>
              <a:rPr lang="en-US" sz="1000"/>
              <a:t>Hurtos por Localidad Barranquilla. </a:t>
            </a:r>
          </a:p>
          <a:p>
            <a:pPr>
              <a:defRPr sz="1000" b="1" i="0" u="none" strike="noStrike" kern="1200" baseline="0">
                <a:solidFill>
                  <a:schemeClr val="tx1"/>
                </a:solidFill>
                <a:latin typeface="+mn-lt"/>
                <a:ea typeface="+mn-ea"/>
                <a:cs typeface="+mn-cs"/>
              </a:defRPr>
            </a:pPr>
            <a:r>
              <a:rPr lang="en-US" sz="1000"/>
              <a:t>Año 2012- 2015</a:t>
            </a:r>
          </a:p>
        </c:rich>
      </c:tx>
      <c:overlay val="0"/>
      <c:spPr>
        <a:noFill/>
        <a:ln>
          <a:noFill/>
        </a:ln>
        <a:effectLst/>
      </c:spPr>
    </c:title>
    <c:autoTitleDeleted val="0"/>
    <c:plotArea>
      <c:layout>
        <c:manualLayout>
          <c:layoutTarget val="inner"/>
          <c:xMode val="edge"/>
          <c:yMode val="edge"/>
          <c:x val="0.10426377952755905"/>
          <c:y val="0.18518518518518517"/>
          <c:w val="0.82000153105861773"/>
          <c:h val="0.61306539807524063"/>
        </c:manualLayout>
      </c:layout>
      <c:barChart>
        <c:barDir val="col"/>
        <c:grouping val="clustered"/>
        <c:varyColors val="0"/>
        <c:ser>
          <c:idx val="0"/>
          <c:order val="0"/>
          <c:tx>
            <c:v>2012</c:v>
          </c:tx>
          <c:spPr>
            <a:solidFill>
              <a:schemeClr val="dk1">
                <a:tint val="885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'Hurto '!$J$53:$J$57</c:f>
              <c:strCache>
                <c:ptCount val="5"/>
                <c:pt idx="0">
                  <c:v>Norte Centro Historico</c:v>
                </c:pt>
                <c:pt idx="1">
                  <c:v>Suroccidente</c:v>
                </c:pt>
                <c:pt idx="2">
                  <c:v>Suroriente</c:v>
                </c:pt>
                <c:pt idx="3">
                  <c:v>Metropolitana</c:v>
                </c:pt>
                <c:pt idx="4">
                  <c:v>Riomar</c:v>
                </c:pt>
              </c:strCache>
            </c:strRef>
          </c:cat>
          <c:val>
            <c:numRef>
              <c:f>'Hurto '!$K$53:$K$57</c:f>
              <c:numCache>
                <c:formatCode>General</c:formatCode>
                <c:ptCount val="5"/>
                <c:pt idx="0">
                  <c:v>1962</c:v>
                </c:pt>
                <c:pt idx="1">
                  <c:v>1439</c:v>
                </c:pt>
                <c:pt idx="2">
                  <c:v>1304</c:v>
                </c:pt>
                <c:pt idx="3">
                  <c:v>854</c:v>
                </c:pt>
                <c:pt idx="4">
                  <c:v>289</c:v>
                </c:pt>
              </c:numCache>
            </c:numRef>
          </c:val>
        </c:ser>
        <c:ser>
          <c:idx val="1"/>
          <c:order val="1"/>
          <c:tx>
            <c:v>2013</c:v>
          </c:tx>
          <c:spPr>
            <a:solidFill>
              <a:schemeClr val="dk1">
                <a:tint val="55000"/>
              </a:schemeClr>
            </a:solidFill>
            <a:ln>
              <a:noFill/>
            </a:ln>
            <a:effectLst/>
          </c:spPr>
          <c:invertIfNegative val="0"/>
          <c:dLbls>
            <c:dLbl>
              <c:idx val="2"/>
              <c:layout>
                <c:manualLayout>
                  <c:x val="0"/>
                  <c:y val="-2.314814814814814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'Hurto '!$J$53:$J$57</c:f>
              <c:strCache>
                <c:ptCount val="5"/>
                <c:pt idx="0">
                  <c:v>Norte Centro Historico</c:v>
                </c:pt>
                <c:pt idx="1">
                  <c:v>Suroccidente</c:v>
                </c:pt>
                <c:pt idx="2">
                  <c:v>Suroriente</c:v>
                </c:pt>
                <c:pt idx="3">
                  <c:v>Metropolitana</c:v>
                </c:pt>
                <c:pt idx="4">
                  <c:v>Riomar</c:v>
                </c:pt>
              </c:strCache>
            </c:strRef>
          </c:cat>
          <c:val>
            <c:numRef>
              <c:f>'Hurto '!$L$53:$L$57</c:f>
              <c:numCache>
                <c:formatCode>General</c:formatCode>
                <c:ptCount val="5"/>
                <c:pt idx="0">
                  <c:v>2443</c:v>
                </c:pt>
                <c:pt idx="1">
                  <c:v>1328</c:v>
                </c:pt>
                <c:pt idx="2">
                  <c:v>1311</c:v>
                </c:pt>
                <c:pt idx="3">
                  <c:v>620</c:v>
                </c:pt>
                <c:pt idx="4">
                  <c:v>490</c:v>
                </c:pt>
              </c:numCache>
            </c:numRef>
          </c:val>
        </c:ser>
        <c:ser>
          <c:idx val="2"/>
          <c:order val="2"/>
          <c:tx>
            <c:v>2014</c:v>
          </c:tx>
          <c:spPr>
            <a:solidFill>
              <a:schemeClr val="dk1">
                <a:tint val="75000"/>
              </a:schemeClr>
            </a:solidFill>
            <a:ln>
              <a:noFill/>
            </a:ln>
            <a:effectLst/>
          </c:spPr>
          <c:invertIfNegative val="0"/>
          <c:dLbls>
            <c:dLbl>
              <c:idx val="1"/>
              <c:layout>
                <c:manualLayout>
                  <c:x val="-4.4665907047262247E-17"/>
                  <c:y val="-5.092592592592601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4.166666666666666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'Hurto '!$J$53:$J$57</c:f>
              <c:strCache>
                <c:ptCount val="5"/>
                <c:pt idx="0">
                  <c:v>Norte Centro Historico</c:v>
                </c:pt>
                <c:pt idx="1">
                  <c:v>Suroccidente</c:v>
                </c:pt>
                <c:pt idx="2">
                  <c:v>Suroriente</c:v>
                </c:pt>
                <c:pt idx="3">
                  <c:v>Metropolitana</c:v>
                </c:pt>
                <c:pt idx="4">
                  <c:v>Riomar</c:v>
                </c:pt>
              </c:strCache>
            </c:strRef>
          </c:cat>
          <c:val>
            <c:numRef>
              <c:f>'Hurto '!$M$53:$M$57</c:f>
              <c:numCache>
                <c:formatCode>General</c:formatCode>
                <c:ptCount val="5"/>
                <c:pt idx="0">
                  <c:v>2274</c:v>
                </c:pt>
                <c:pt idx="1">
                  <c:v>1339</c:v>
                </c:pt>
                <c:pt idx="2">
                  <c:v>1358</c:v>
                </c:pt>
                <c:pt idx="3">
                  <c:v>645</c:v>
                </c:pt>
                <c:pt idx="4">
                  <c:v>500</c:v>
                </c:pt>
              </c:numCache>
            </c:numRef>
          </c:val>
        </c:ser>
        <c:ser>
          <c:idx val="3"/>
          <c:order val="3"/>
          <c:tx>
            <c:v>2015</c:v>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'Hurto '!$J$53:$J$57</c:f>
              <c:strCache>
                <c:ptCount val="5"/>
                <c:pt idx="0">
                  <c:v>Norte Centro Historico</c:v>
                </c:pt>
                <c:pt idx="1">
                  <c:v>Suroccidente</c:v>
                </c:pt>
                <c:pt idx="2">
                  <c:v>Suroriente</c:v>
                </c:pt>
                <c:pt idx="3">
                  <c:v>Metropolitana</c:v>
                </c:pt>
                <c:pt idx="4">
                  <c:v>Riomar</c:v>
                </c:pt>
              </c:strCache>
            </c:strRef>
          </c:cat>
          <c:val>
            <c:numRef>
              <c:f>'Hurto '!$N$53:$N$57</c:f>
              <c:numCache>
                <c:formatCode>General</c:formatCode>
                <c:ptCount val="5"/>
                <c:pt idx="0">
                  <c:v>1410</c:v>
                </c:pt>
                <c:pt idx="1">
                  <c:v>915</c:v>
                </c:pt>
                <c:pt idx="2">
                  <c:v>752</c:v>
                </c:pt>
                <c:pt idx="3">
                  <c:v>506</c:v>
                </c:pt>
                <c:pt idx="4">
                  <c:v>294</c:v>
                </c:pt>
              </c:numCache>
            </c:numRef>
          </c:val>
        </c:ser>
        <c:dLbls>
          <c:showLegendKey val="0"/>
          <c:showVal val="0"/>
          <c:showCatName val="0"/>
          <c:showSerName val="0"/>
          <c:showPercent val="0"/>
          <c:showBubbleSize val="0"/>
        </c:dLbls>
        <c:gapWidth val="82"/>
        <c:overlap val="-9"/>
        <c:axId val="136573104"/>
        <c:axId val="136573496"/>
      </c:barChart>
      <c:catAx>
        <c:axId val="136573104"/>
        <c:scaling>
          <c:orientation val="minMax"/>
        </c:scaling>
        <c:delete val="0"/>
        <c:axPos val="b"/>
        <c:majorGridlines>
          <c:spPr>
            <a:ln w="9525" cap="flat" cmpd="sng" algn="ctr">
              <a:solidFill>
                <a:schemeClr val="tx1">
                  <a:tint val="75000"/>
                  <a:shade val="95000"/>
                  <a:satMod val="105000"/>
                </a:schemeClr>
              </a:solidFill>
              <a:prstDash val="solid"/>
              <a:round/>
            </a:ln>
            <a:effectLst/>
          </c:spPr>
        </c:majorGridlines>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crossAx val="136573496"/>
        <c:crosses val="autoZero"/>
        <c:auto val="1"/>
        <c:lblAlgn val="ctr"/>
        <c:lblOffset val="100"/>
        <c:noMultiLvlLbl val="0"/>
      </c:catAx>
      <c:valAx>
        <c:axId val="136573496"/>
        <c:scaling>
          <c:orientation val="minMax"/>
        </c:scaling>
        <c:delete val="0"/>
        <c:axPos val="l"/>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crossAx val="136573104"/>
        <c:crosses val="autoZero"/>
        <c:crossBetween val="between"/>
      </c:valAx>
      <c:spPr>
        <a:solidFill>
          <a:schemeClr val="bg1"/>
        </a:solidFill>
        <a:ln>
          <a:noFill/>
        </a:ln>
        <a:effectLst/>
      </c:spPr>
    </c:plotArea>
    <c:legend>
      <c:legendPos val="r"/>
      <c:layout>
        <c:manualLayout>
          <c:xMode val="edge"/>
          <c:yMode val="edge"/>
          <c:x val="0.21078555033221652"/>
          <c:y val="0.86721821230679497"/>
          <c:w val="0.47871042249576268"/>
          <c:h val="0.1311650627004957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9525" cap="flat" cmpd="sng" algn="ctr">
      <a:noFill/>
      <a:prstDash val="solid"/>
      <a:round/>
    </a:ln>
    <a:effectLst/>
  </c:spPr>
  <c:txPr>
    <a:bodyPr/>
    <a:lstStyle/>
    <a:p>
      <a:pPr>
        <a:defRPr/>
      </a:pPr>
      <a:endParaRPr lang="es-CO"/>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latin typeface="Calibri" panose="020F0502020204030204" pitchFamily="34" charset="0"/>
              </a:defRPr>
            </a:pPr>
            <a:r>
              <a:rPr lang="en-US" sz="1000" b="1" i="0" u="none" strike="noStrike" baseline="0">
                <a:effectLst/>
              </a:rPr>
              <a:t>Grafico No. 23 </a:t>
            </a:r>
            <a:r>
              <a:rPr lang="en-US" sz="1000">
                <a:latin typeface="Calibri" panose="020F0502020204030204" pitchFamily="34" charset="0"/>
              </a:rPr>
              <a:t>Hurtos personas</a:t>
            </a:r>
          </a:p>
          <a:p>
            <a:pPr>
              <a:defRPr sz="1000">
                <a:latin typeface="Calibri" panose="020F0502020204030204" pitchFamily="34" charset="0"/>
              </a:defRPr>
            </a:pPr>
            <a:r>
              <a:rPr lang="en-US" sz="1000">
                <a:latin typeface="Calibri" panose="020F0502020204030204" pitchFamily="34" charset="0"/>
              </a:rPr>
              <a:t>Barranquilla, 2002-2015</a:t>
            </a:r>
          </a:p>
        </c:rich>
      </c:tx>
      <c:overlay val="0"/>
    </c:title>
    <c:autoTitleDeleted val="0"/>
    <c:plotArea>
      <c:layout/>
      <c:lineChart>
        <c:grouping val="stacked"/>
        <c:varyColors val="0"/>
        <c:ser>
          <c:idx val="0"/>
          <c:order val="0"/>
          <c:tx>
            <c:strRef>
              <c:f>'Hurto Personas'!$A$2</c:f>
              <c:strCache>
                <c:ptCount val="1"/>
                <c:pt idx="0">
                  <c:v>Hurtos personas</c:v>
                </c:pt>
              </c:strCache>
            </c:strRef>
          </c:tx>
          <c:spPr>
            <a:ln w="19050">
              <a:solidFill>
                <a:srgbClr val="00B0F0"/>
              </a:solidFill>
            </a:ln>
          </c:spPr>
          <c:marker>
            <c:symbol val="circle"/>
            <c:size val="4"/>
            <c:spPr>
              <a:solidFill>
                <a:srgbClr val="C00000"/>
              </a:solidFill>
              <a:ln>
                <a:solidFill>
                  <a:srgbClr val="C00000"/>
                </a:solidFill>
              </a:ln>
            </c:spPr>
          </c:marker>
          <c:dLbls>
            <c:dLbl>
              <c:idx val="7"/>
              <c:layout>
                <c:manualLayout>
                  <c:x val="-1.1111111111111112E-2"/>
                  <c:y val="2.3148148148148147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8.3333333333333332E-3"/>
                  <c:y val="1.851851851851851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a:latin typeface="Calibri" panose="020F050202020403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'Hurto Personas'!$B$1:$O$1</c:f>
              <c:numCache>
                <c:formatCode>General</c:formatCode>
                <c:ptCount val="1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numCache>
            </c:numRef>
          </c:cat>
          <c:val>
            <c:numRef>
              <c:f>'Hurto Personas'!$B$2:$O$2</c:f>
              <c:numCache>
                <c:formatCode>General</c:formatCode>
                <c:ptCount val="14"/>
                <c:pt idx="0">
                  <c:v>2790</c:v>
                </c:pt>
                <c:pt idx="1">
                  <c:v>2394</c:v>
                </c:pt>
                <c:pt idx="2">
                  <c:v>2002</c:v>
                </c:pt>
                <c:pt idx="3">
                  <c:v>1758</c:v>
                </c:pt>
                <c:pt idx="4">
                  <c:v>2168</c:v>
                </c:pt>
                <c:pt idx="5">
                  <c:v>2722</c:v>
                </c:pt>
                <c:pt idx="6">
                  <c:v>4001</c:v>
                </c:pt>
                <c:pt idx="7">
                  <c:v>3573</c:v>
                </c:pt>
                <c:pt idx="8">
                  <c:v>3749</c:v>
                </c:pt>
                <c:pt idx="9">
                  <c:v>3834</c:v>
                </c:pt>
                <c:pt idx="10">
                  <c:v>4077</c:v>
                </c:pt>
                <c:pt idx="11">
                  <c:v>4596</c:v>
                </c:pt>
                <c:pt idx="12">
                  <c:v>4384</c:v>
                </c:pt>
                <c:pt idx="13">
                  <c:v>2706</c:v>
                </c:pt>
              </c:numCache>
            </c:numRef>
          </c:val>
          <c:smooth val="0"/>
        </c:ser>
        <c:dLbls>
          <c:showLegendKey val="0"/>
          <c:showVal val="0"/>
          <c:showCatName val="0"/>
          <c:showSerName val="0"/>
          <c:showPercent val="0"/>
          <c:showBubbleSize val="0"/>
        </c:dLbls>
        <c:marker val="1"/>
        <c:smooth val="0"/>
        <c:axId val="136574280"/>
        <c:axId val="533055712"/>
      </c:lineChart>
      <c:catAx>
        <c:axId val="136574280"/>
        <c:scaling>
          <c:orientation val="minMax"/>
        </c:scaling>
        <c:delete val="0"/>
        <c:axPos val="b"/>
        <c:numFmt formatCode="General" sourceLinked="1"/>
        <c:majorTickMark val="out"/>
        <c:minorTickMark val="none"/>
        <c:tickLblPos val="nextTo"/>
        <c:txPr>
          <a:bodyPr/>
          <a:lstStyle/>
          <a:p>
            <a:pPr>
              <a:defRPr sz="900">
                <a:latin typeface="Calibri" panose="020F0502020204030204" pitchFamily="34" charset="0"/>
              </a:defRPr>
            </a:pPr>
            <a:endParaRPr lang="es-CO"/>
          </a:p>
        </c:txPr>
        <c:crossAx val="533055712"/>
        <c:crosses val="autoZero"/>
        <c:auto val="1"/>
        <c:lblAlgn val="ctr"/>
        <c:lblOffset val="100"/>
        <c:noMultiLvlLbl val="0"/>
      </c:catAx>
      <c:valAx>
        <c:axId val="533055712"/>
        <c:scaling>
          <c:orientation val="minMax"/>
        </c:scaling>
        <c:delete val="0"/>
        <c:axPos val="l"/>
        <c:majorGridlines>
          <c:spPr>
            <a:ln>
              <a:noFill/>
            </a:ln>
          </c:spPr>
        </c:majorGridlines>
        <c:numFmt formatCode="General" sourceLinked="1"/>
        <c:majorTickMark val="out"/>
        <c:minorTickMark val="none"/>
        <c:tickLblPos val="nextTo"/>
        <c:txPr>
          <a:bodyPr/>
          <a:lstStyle/>
          <a:p>
            <a:pPr>
              <a:defRPr sz="900">
                <a:latin typeface="Calibri" panose="020F0502020204030204" pitchFamily="34" charset="0"/>
              </a:defRPr>
            </a:pPr>
            <a:endParaRPr lang="es-CO"/>
          </a:p>
        </c:txPr>
        <c:crossAx val="136574280"/>
        <c:crosses val="autoZero"/>
        <c:crossBetween val="between"/>
      </c:valAx>
    </c:plotArea>
    <c:plotVisOnly val="1"/>
    <c:dispBlanksAs val="zero"/>
    <c:showDLblsOverMax val="0"/>
  </c:chart>
  <c:spPr>
    <a:ln>
      <a:noFill/>
    </a:ln>
  </c:spPr>
  <c:txPr>
    <a:bodyPr/>
    <a:lstStyle/>
    <a:p>
      <a:pPr>
        <a:defRPr>
          <a:latin typeface="Corbel" panose="020B0503020204020204" pitchFamily="34" charset="0"/>
        </a:defRPr>
      </a:pPr>
      <a:endParaRPr lang="es-CO"/>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b="1" i="0" u="none" strike="noStrike" baseline="0">
                <a:effectLst/>
              </a:rPr>
              <a:t>Grafico No. 24 </a:t>
            </a:r>
            <a:r>
              <a:rPr lang="fr-FR" sz="1000"/>
              <a:t>Relación entre la tasa de hurtos a personas y el porcentaje de denuncia. Barranquilla</a:t>
            </a:r>
            <a:endParaRPr lang="es-CO" sz="1000"/>
          </a:p>
        </c:rich>
      </c:tx>
      <c:overlay val="0"/>
    </c:title>
    <c:autoTitleDeleted val="0"/>
    <c:plotArea>
      <c:layout>
        <c:manualLayout>
          <c:layoutTarget val="inner"/>
          <c:xMode val="edge"/>
          <c:yMode val="edge"/>
          <c:x val="8.0699080890054647E-2"/>
          <c:y val="0.29420388405075082"/>
          <c:w val="0.83820527535785661"/>
          <c:h val="0.49282226533878087"/>
        </c:manualLayout>
      </c:layout>
      <c:barChart>
        <c:barDir val="col"/>
        <c:grouping val="clustered"/>
        <c:varyColors val="0"/>
        <c:ser>
          <c:idx val="1"/>
          <c:order val="1"/>
          <c:tx>
            <c:v>% de Denuncia</c:v>
          </c:tx>
          <c:spPr>
            <a:solidFill>
              <a:srgbClr val="00B0F0"/>
            </a:solidFill>
          </c:spPr>
          <c:invertIfNegative val="0"/>
          <c:dLbls>
            <c:spPr>
              <a:noFill/>
              <a:ln>
                <a:noFill/>
              </a:ln>
              <a:effectLst/>
            </c:spPr>
            <c:txPr>
              <a:bodyPr/>
              <a:lstStyle/>
              <a:p>
                <a:pPr>
                  <a:defRPr sz="700"/>
                </a:pPr>
                <a:endParaRPr lang="es-CO"/>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 de cálculo en Libro3]Hoja3'!$A$53:$A$59</c:f>
              <c:numCache>
                <c:formatCode>General</c:formatCode>
                <c:ptCount val="7"/>
                <c:pt idx="0">
                  <c:v>2008</c:v>
                </c:pt>
                <c:pt idx="1">
                  <c:v>2009</c:v>
                </c:pt>
                <c:pt idx="2">
                  <c:v>2010</c:v>
                </c:pt>
                <c:pt idx="3">
                  <c:v>2011</c:v>
                </c:pt>
                <c:pt idx="4">
                  <c:v>2012</c:v>
                </c:pt>
                <c:pt idx="5">
                  <c:v>2013</c:v>
                </c:pt>
                <c:pt idx="6">
                  <c:v>2014</c:v>
                </c:pt>
              </c:numCache>
            </c:numRef>
          </c:cat>
          <c:val>
            <c:numRef>
              <c:f>'[Hoja de cálculo en Libro3]Hoja3'!$B$53:$B$59</c:f>
              <c:numCache>
                <c:formatCode>General</c:formatCode>
                <c:ptCount val="7"/>
                <c:pt idx="0">
                  <c:v>341.7</c:v>
                </c:pt>
                <c:pt idx="1">
                  <c:v>303.10000000000002</c:v>
                </c:pt>
                <c:pt idx="2">
                  <c:v>316</c:v>
                </c:pt>
                <c:pt idx="3">
                  <c:v>321.2</c:v>
                </c:pt>
                <c:pt idx="4">
                  <c:v>339.6</c:v>
                </c:pt>
                <c:pt idx="5">
                  <c:v>380.8</c:v>
                </c:pt>
                <c:pt idx="6">
                  <c:v>361.4</c:v>
                </c:pt>
              </c:numCache>
            </c:numRef>
          </c:val>
        </c:ser>
        <c:dLbls>
          <c:showLegendKey val="0"/>
          <c:showVal val="0"/>
          <c:showCatName val="0"/>
          <c:showSerName val="0"/>
          <c:showPercent val="0"/>
          <c:showBubbleSize val="0"/>
        </c:dLbls>
        <c:gapWidth val="150"/>
        <c:axId val="533056496"/>
        <c:axId val="533056888"/>
      </c:barChart>
      <c:lineChart>
        <c:grouping val="standard"/>
        <c:varyColors val="0"/>
        <c:ser>
          <c:idx val="0"/>
          <c:order val="0"/>
          <c:tx>
            <c:v>Hurto Personas</c:v>
          </c:tx>
          <c:spPr>
            <a:ln w="19050">
              <a:solidFill>
                <a:schemeClr val="bg1">
                  <a:lumMod val="50000"/>
                </a:schemeClr>
              </a:solidFill>
              <a:prstDash val="sysDot"/>
            </a:ln>
          </c:spPr>
          <c:marker>
            <c:symbol val="circle"/>
            <c:size val="4"/>
            <c:spPr>
              <a:solidFill>
                <a:srgbClr val="C00000"/>
              </a:solidFill>
              <a:ln>
                <a:noFill/>
              </a:ln>
            </c:spPr>
          </c:marker>
          <c:dLbls>
            <c:dLbl>
              <c:idx val="6"/>
              <c:layout>
                <c:manualLayout>
                  <c:x val="-3.6033613445378233E-2"/>
                  <c:y val="-9.4363517060367413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 de cálculo en Libro3]Hoja3'!$A$53:$A$59</c:f>
              <c:numCache>
                <c:formatCode>General</c:formatCode>
                <c:ptCount val="7"/>
                <c:pt idx="0">
                  <c:v>2008</c:v>
                </c:pt>
                <c:pt idx="1">
                  <c:v>2009</c:v>
                </c:pt>
                <c:pt idx="2">
                  <c:v>2010</c:v>
                </c:pt>
                <c:pt idx="3">
                  <c:v>2011</c:v>
                </c:pt>
                <c:pt idx="4">
                  <c:v>2012</c:v>
                </c:pt>
                <c:pt idx="5">
                  <c:v>2013</c:v>
                </c:pt>
                <c:pt idx="6">
                  <c:v>2014</c:v>
                </c:pt>
              </c:numCache>
            </c:numRef>
          </c:cat>
          <c:val>
            <c:numRef>
              <c:f>'[Hoja de cálculo en Libro3]Hoja3'!$C$53:$C$59</c:f>
              <c:numCache>
                <c:formatCode>General</c:formatCode>
                <c:ptCount val="7"/>
                <c:pt idx="0">
                  <c:v>0.34</c:v>
                </c:pt>
                <c:pt idx="1">
                  <c:v>0.36000000000000032</c:v>
                </c:pt>
                <c:pt idx="2">
                  <c:v>0.3800000000000005</c:v>
                </c:pt>
                <c:pt idx="3">
                  <c:v>0.26</c:v>
                </c:pt>
                <c:pt idx="4">
                  <c:v>0.28000000000000008</c:v>
                </c:pt>
                <c:pt idx="5">
                  <c:v>0.43000000000000038</c:v>
                </c:pt>
                <c:pt idx="6">
                  <c:v>0.49000000000000032</c:v>
                </c:pt>
              </c:numCache>
            </c:numRef>
          </c:val>
          <c:smooth val="0"/>
        </c:ser>
        <c:dLbls>
          <c:showLegendKey val="0"/>
          <c:showVal val="0"/>
          <c:showCatName val="0"/>
          <c:showSerName val="0"/>
          <c:showPercent val="0"/>
          <c:showBubbleSize val="0"/>
        </c:dLbls>
        <c:marker val="1"/>
        <c:smooth val="0"/>
        <c:axId val="511575296"/>
        <c:axId val="533057280"/>
      </c:lineChart>
      <c:catAx>
        <c:axId val="533056496"/>
        <c:scaling>
          <c:orientation val="minMax"/>
        </c:scaling>
        <c:delete val="0"/>
        <c:axPos val="b"/>
        <c:numFmt formatCode="General" sourceLinked="1"/>
        <c:majorTickMark val="out"/>
        <c:minorTickMark val="none"/>
        <c:tickLblPos val="nextTo"/>
        <c:txPr>
          <a:bodyPr/>
          <a:lstStyle/>
          <a:p>
            <a:pPr>
              <a:defRPr sz="800"/>
            </a:pPr>
            <a:endParaRPr lang="es-CO"/>
          </a:p>
        </c:txPr>
        <c:crossAx val="533056888"/>
        <c:crosses val="autoZero"/>
        <c:auto val="1"/>
        <c:lblAlgn val="ctr"/>
        <c:lblOffset val="100"/>
        <c:noMultiLvlLbl val="0"/>
      </c:catAx>
      <c:valAx>
        <c:axId val="533056888"/>
        <c:scaling>
          <c:orientation val="minMax"/>
        </c:scaling>
        <c:delete val="0"/>
        <c:axPos val="l"/>
        <c:numFmt formatCode="General" sourceLinked="1"/>
        <c:majorTickMark val="out"/>
        <c:minorTickMark val="none"/>
        <c:tickLblPos val="nextTo"/>
        <c:crossAx val="533056496"/>
        <c:crosses val="autoZero"/>
        <c:crossBetween val="between"/>
      </c:valAx>
      <c:valAx>
        <c:axId val="533057280"/>
        <c:scaling>
          <c:orientation val="minMax"/>
        </c:scaling>
        <c:delete val="0"/>
        <c:axPos val="r"/>
        <c:numFmt formatCode="General" sourceLinked="1"/>
        <c:majorTickMark val="out"/>
        <c:minorTickMark val="none"/>
        <c:tickLblPos val="nextTo"/>
        <c:txPr>
          <a:bodyPr/>
          <a:lstStyle/>
          <a:p>
            <a:pPr>
              <a:defRPr sz="800"/>
            </a:pPr>
            <a:endParaRPr lang="es-CO"/>
          </a:p>
        </c:txPr>
        <c:crossAx val="511575296"/>
        <c:crosses val="max"/>
        <c:crossBetween val="between"/>
      </c:valAx>
      <c:catAx>
        <c:axId val="511575296"/>
        <c:scaling>
          <c:orientation val="minMax"/>
        </c:scaling>
        <c:delete val="1"/>
        <c:axPos val="b"/>
        <c:numFmt formatCode="General" sourceLinked="1"/>
        <c:majorTickMark val="out"/>
        <c:minorTickMark val="none"/>
        <c:tickLblPos val="nextTo"/>
        <c:crossAx val="533057280"/>
        <c:crosses val="autoZero"/>
        <c:auto val="1"/>
        <c:lblAlgn val="ctr"/>
        <c:lblOffset val="100"/>
        <c:noMultiLvlLbl val="0"/>
      </c:catAx>
    </c:plotArea>
    <c:legend>
      <c:legendPos val="t"/>
      <c:layout>
        <c:manualLayout>
          <c:xMode val="edge"/>
          <c:yMode val="edge"/>
          <c:x val="0.23011676481616292"/>
          <c:y val="0.15740740740740805"/>
          <c:w val="0.6337839404707506"/>
          <c:h val="9.6635455344188756E-2"/>
        </c:manualLayout>
      </c:layout>
      <c:overlay val="0"/>
    </c:legend>
    <c:plotVisOnly val="1"/>
    <c:dispBlanksAs val="gap"/>
    <c:showDLblsOverMax val="0"/>
  </c:chart>
  <c:spPr>
    <a:ln>
      <a:noFill/>
    </a:ln>
  </c:spPr>
  <c:txPr>
    <a:bodyPr/>
    <a:lstStyle/>
    <a:p>
      <a:pPr>
        <a:defRPr sz="900"/>
      </a:pPr>
      <a:endParaRPr lang="es-CO"/>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s-CO" sz="1000">
                <a:solidFill>
                  <a:sysClr val="windowText" lastClr="000000"/>
                </a:solidFill>
              </a:rPr>
              <a:t>Hurto a Personas Segun Localidad 2011- 2014</a:t>
            </a:r>
          </a:p>
        </c:rich>
      </c:tx>
      <c:overlay val="0"/>
      <c:spPr>
        <a:noFill/>
        <a:ln>
          <a:noFill/>
        </a:ln>
        <a:effectLst/>
      </c:spPr>
    </c:title>
    <c:autoTitleDeleted val="0"/>
    <c:plotArea>
      <c:layout>
        <c:manualLayout>
          <c:layoutTarget val="inner"/>
          <c:xMode val="edge"/>
          <c:yMode val="edge"/>
          <c:x val="0.10611307961504811"/>
          <c:y val="0.10874156121478273"/>
          <c:w val="0.87927209098862669"/>
          <c:h val="0.68948029441265457"/>
        </c:manualLayout>
      </c:layout>
      <c:barChart>
        <c:barDir val="col"/>
        <c:grouping val="clustered"/>
        <c:varyColors val="0"/>
        <c:ser>
          <c:idx val="0"/>
          <c:order val="0"/>
          <c:tx>
            <c:v>2011</c:v>
          </c:tx>
          <c:spPr>
            <a:solidFill>
              <a:schemeClr val="dk1">
                <a:tint val="885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de cálculo en Libro3]Hoja3'!$B$62:$G$62</c:f>
              <c:strCache>
                <c:ptCount val="6"/>
                <c:pt idx="0">
                  <c:v>Norte Centro Historico</c:v>
                </c:pt>
                <c:pt idx="1">
                  <c:v>Suroriente</c:v>
                </c:pt>
                <c:pt idx="2">
                  <c:v>Suroccidente</c:v>
                </c:pt>
                <c:pt idx="3">
                  <c:v>Metropolitana</c:v>
                </c:pt>
                <c:pt idx="4">
                  <c:v>Riomar</c:v>
                </c:pt>
                <c:pt idx="5">
                  <c:v>Sin informacion</c:v>
                </c:pt>
              </c:strCache>
            </c:strRef>
          </c:cat>
          <c:val>
            <c:numRef>
              <c:f>'[Hoja de cálculo en Libro3]Hoja3'!$B$63:$G$63</c:f>
              <c:numCache>
                <c:formatCode>General</c:formatCode>
                <c:ptCount val="6"/>
                <c:pt idx="0">
                  <c:v>1532</c:v>
                </c:pt>
                <c:pt idx="1">
                  <c:v>874</c:v>
                </c:pt>
                <c:pt idx="2">
                  <c:v>668</c:v>
                </c:pt>
                <c:pt idx="3">
                  <c:v>397</c:v>
                </c:pt>
                <c:pt idx="4">
                  <c:v>343</c:v>
                </c:pt>
                <c:pt idx="5">
                  <c:v>20</c:v>
                </c:pt>
              </c:numCache>
            </c:numRef>
          </c:val>
        </c:ser>
        <c:ser>
          <c:idx val="2"/>
          <c:order val="1"/>
          <c:tx>
            <c:v>2013</c:v>
          </c:tx>
          <c:spPr>
            <a:solidFill>
              <a:schemeClr val="dk1">
                <a:tint val="750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de cálculo en Libro3]Hoja3'!$B$62:$G$62</c:f>
              <c:strCache>
                <c:ptCount val="6"/>
                <c:pt idx="0">
                  <c:v>Norte Centro Historico</c:v>
                </c:pt>
                <c:pt idx="1">
                  <c:v>Suroriente</c:v>
                </c:pt>
                <c:pt idx="2">
                  <c:v>Suroccidente</c:v>
                </c:pt>
                <c:pt idx="3">
                  <c:v>Metropolitana</c:v>
                </c:pt>
                <c:pt idx="4">
                  <c:v>Riomar</c:v>
                </c:pt>
                <c:pt idx="5">
                  <c:v>Sin informacion</c:v>
                </c:pt>
              </c:strCache>
            </c:strRef>
          </c:cat>
          <c:val>
            <c:numRef>
              <c:f>'[Hoja de cálculo en Libro3]Hoja3'!$B$65:$G$65</c:f>
              <c:numCache>
                <c:formatCode>General</c:formatCode>
                <c:ptCount val="6"/>
                <c:pt idx="0">
                  <c:v>1828</c:v>
                </c:pt>
                <c:pt idx="1">
                  <c:v>1049</c:v>
                </c:pt>
                <c:pt idx="2">
                  <c:v>922</c:v>
                </c:pt>
                <c:pt idx="3">
                  <c:v>441</c:v>
                </c:pt>
                <c:pt idx="4">
                  <c:v>332</c:v>
                </c:pt>
                <c:pt idx="5">
                  <c:v>24</c:v>
                </c:pt>
              </c:numCache>
            </c:numRef>
          </c:val>
        </c:ser>
        <c:ser>
          <c:idx val="1"/>
          <c:order val="2"/>
          <c:tx>
            <c:v>2012</c:v>
          </c:tx>
          <c:spPr>
            <a:solidFill>
              <a:schemeClr val="dk1">
                <a:tint val="550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de cálculo en Libro3]Hoja3'!$B$62:$G$62</c:f>
              <c:strCache>
                <c:ptCount val="6"/>
                <c:pt idx="0">
                  <c:v>Norte Centro Historico</c:v>
                </c:pt>
                <c:pt idx="1">
                  <c:v>Suroriente</c:v>
                </c:pt>
                <c:pt idx="2">
                  <c:v>Suroccidente</c:v>
                </c:pt>
                <c:pt idx="3">
                  <c:v>Metropolitana</c:v>
                </c:pt>
                <c:pt idx="4">
                  <c:v>Riomar</c:v>
                </c:pt>
                <c:pt idx="5">
                  <c:v>Sin informacion</c:v>
                </c:pt>
              </c:strCache>
            </c:strRef>
          </c:cat>
          <c:val>
            <c:numRef>
              <c:f>'[Hoja de cálculo en Libro3]Hoja3'!$B$64:$G$64</c:f>
              <c:numCache>
                <c:formatCode>General</c:formatCode>
                <c:ptCount val="6"/>
                <c:pt idx="0">
                  <c:v>1393</c:v>
                </c:pt>
                <c:pt idx="1">
                  <c:v>908</c:v>
                </c:pt>
                <c:pt idx="2">
                  <c:v>969</c:v>
                </c:pt>
                <c:pt idx="3">
                  <c:v>555</c:v>
                </c:pt>
                <c:pt idx="4">
                  <c:v>190</c:v>
                </c:pt>
                <c:pt idx="5">
                  <c:v>62</c:v>
                </c:pt>
              </c:numCache>
            </c:numRef>
          </c:val>
        </c:ser>
        <c:ser>
          <c:idx val="3"/>
          <c:order val="3"/>
          <c:tx>
            <c:v>2014</c:v>
          </c:tx>
          <c:spPr>
            <a:solidFill>
              <a:schemeClr val="dk1">
                <a:tint val="985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de cálculo en Libro3]Hoja3'!$B$62:$G$62</c:f>
              <c:strCache>
                <c:ptCount val="6"/>
                <c:pt idx="0">
                  <c:v>Norte Centro Historico</c:v>
                </c:pt>
                <c:pt idx="1">
                  <c:v>Suroriente</c:v>
                </c:pt>
                <c:pt idx="2">
                  <c:v>Suroccidente</c:v>
                </c:pt>
                <c:pt idx="3">
                  <c:v>Metropolitana</c:v>
                </c:pt>
                <c:pt idx="4">
                  <c:v>Riomar</c:v>
                </c:pt>
                <c:pt idx="5">
                  <c:v>Sin informacion</c:v>
                </c:pt>
              </c:strCache>
            </c:strRef>
          </c:cat>
          <c:val>
            <c:numRef>
              <c:f>'[Hoja de cálculo en Libro3]Hoja3'!$B$66:$G$66</c:f>
              <c:numCache>
                <c:formatCode>General</c:formatCode>
                <c:ptCount val="6"/>
                <c:pt idx="0">
                  <c:v>1666</c:v>
                </c:pt>
                <c:pt idx="1">
                  <c:v>1027</c:v>
                </c:pt>
                <c:pt idx="2">
                  <c:v>905</c:v>
                </c:pt>
                <c:pt idx="3">
                  <c:v>465</c:v>
                </c:pt>
                <c:pt idx="4">
                  <c:v>321</c:v>
                </c:pt>
              </c:numCache>
            </c:numRef>
          </c:val>
        </c:ser>
        <c:dLbls>
          <c:showLegendKey val="0"/>
          <c:showVal val="0"/>
          <c:showCatName val="0"/>
          <c:showSerName val="0"/>
          <c:showPercent val="0"/>
          <c:showBubbleSize val="0"/>
        </c:dLbls>
        <c:gapWidth val="100"/>
        <c:overlap val="-24"/>
        <c:axId val="511576080"/>
        <c:axId val="511576472"/>
      </c:barChart>
      <c:catAx>
        <c:axId val="51157608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crossAx val="511576472"/>
        <c:crosses val="autoZero"/>
        <c:auto val="1"/>
        <c:lblAlgn val="ctr"/>
        <c:lblOffset val="100"/>
        <c:noMultiLvlLbl val="0"/>
      </c:catAx>
      <c:valAx>
        <c:axId val="511576472"/>
        <c:scaling>
          <c:orientation val="minMax"/>
        </c:scaling>
        <c:delete val="0"/>
        <c:axPos val="l"/>
        <c:majorGridlines>
          <c:spPr>
            <a:ln w="9525" cap="flat" cmpd="sng" algn="ctr">
              <a:solidFill>
                <a:schemeClr val="bg1">
                  <a:lumMod val="6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crossAx val="511576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noFill/>
    <a:ln w="9525" cap="flat" cmpd="sng" algn="ctr">
      <a:noFill/>
      <a:prstDash val="solid"/>
      <a:round/>
    </a:ln>
    <a:effectLst/>
  </c:spPr>
  <c:txPr>
    <a:bodyPr/>
    <a:lstStyle/>
    <a:p>
      <a:pPr>
        <a:defRPr/>
      </a:pPr>
      <a:endParaRPr lang="es-CO"/>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b="1" i="0" u="none" strike="noStrike" baseline="0">
                <a:effectLst/>
              </a:rPr>
              <a:t>Grafico No. 25 </a:t>
            </a:r>
            <a:r>
              <a:rPr lang="en-US" sz="1000"/>
              <a:t>Hurto Vehiculos. Barranquilla.</a:t>
            </a:r>
          </a:p>
          <a:p>
            <a:pPr>
              <a:defRPr sz="1000"/>
            </a:pPr>
            <a:r>
              <a:rPr lang="en-US" sz="1000"/>
              <a:t>2002- 2015</a:t>
            </a:r>
          </a:p>
        </c:rich>
      </c:tx>
      <c:overlay val="0"/>
    </c:title>
    <c:autoTitleDeleted val="0"/>
    <c:plotArea>
      <c:layout>
        <c:manualLayout>
          <c:layoutTarget val="inner"/>
          <c:xMode val="edge"/>
          <c:yMode val="edge"/>
          <c:x val="0.1084153919262766"/>
          <c:y val="0.18240256134348487"/>
          <c:w val="0.89019685039370078"/>
          <c:h val="0.65546625148355642"/>
        </c:manualLayout>
      </c:layout>
      <c:lineChart>
        <c:grouping val="standard"/>
        <c:varyColors val="0"/>
        <c:ser>
          <c:idx val="0"/>
          <c:order val="0"/>
          <c:spPr>
            <a:ln w="19050">
              <a:solidFill>
                <a:srgbClr val="00B0F0"/>
              </a:solidFill>
            </a:ln>
          </c:spPr>
          <c:marker>
            <c:symbol val="circle"/>
            <c:size val="4"/>
            <c:spPr>
              <a:solidFill>
                <a:srgbClr val="C00000"/>
              </a:solidFill>
              <a:ln>
                <a:noFill/>
              </a:ln>
            </c:spPr>
          </c:marker>
          <c:dLbls>
            <c:dLbl>
              <c:idx val="2"/>
              <c:layout>
                <c:manualLayout>
                  <c:x val="-3.6111111111111108E-2"/>
                  <c:y val="-4.5506257110352673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4.1666666666666664E-2"/>
                  <c:y val="5.4607508532423209E-2"/>
                </c:manualLayout>
              </c:layout>
              <c:showLegendKey val="0"/>
              <c:showVal val="1"/>
              <c:showCatName val="0"/>
              <c:showSerName val="0"/>
              <c:showPercent val="0"/>
              <c:showBubbleSize val="0"/>
              <c:extLst>
                <c:ext xmlns:c15="http://schemas.microsoft.com/office/drawing/2012/chart" uri="{CE6537A1-D6FC-4f65-9D91-7224C49458BB}"/>
              </c:extLst>
            </c:dLbl>
            <c:dLbl>
              <c:idx val="13"/>
              <c:layout>
                <c:manualLayout>
                  <c:x val="-6.8749998120352193E-2"/>
                  <c:y val="1.944444019150477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'Hurto Personas'!$A$65:$A$78</c:f>
              <c:numCache>
                <c:formatCode>General</c:formatCode>
                <c:ptCount val="1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numCache>
            </c:numRef>
          </c:cat>
          <c:val>
            <c:numRef>
              <c:f>'Hurto Personas'!$B$65:$B$78</c:f>
              <c:numCache>
                <c:formatCode>General</c:formatCode>
                <c:ptCount val="14"/>
                <c:pt idx="0">
                  <c:v>498</c:v>
                </c:pt>
                <c:pt idx="1">
                  <c:v>329</c:v>
                </c:pt>
                <c:pt idx="2">
                  <c:v>376</c:v>
                </c:pt>
                <c:pt idx="3">
                  <c:v>368</c:v>
                </c:pt>
                <c:pt idx="4">
                  <c:v>433</c:v>
                </c:pt>
                <c:pt idx="5">
                  <c:v>393</c:v>
                </c:pt>
                <c:pt idx="6">
                  <c:v>331</c:v>
                </c:pt>
                <c:pt idx="7">
                  <c:v>278</c:v>
                </c:pt>
                <c:pt idx="8">
                  <c:v>290</c:v>
                </c:pt>
                <c:pt idx="9">
                  <c:v>486</c:v>
                </c:pt>
                <c:pt idx="10">
                  <c:v>407</c:v>
                </c:pt>
                <c:pt idx="11">
                  <c:v>301</c:v>
                </c:pt>
                <c:pt idx="12">
                  <c:v>264</c:v>
                </c:pt>
                <c:pt idx="13">
                  <c:v>130</c:v>
                </c:pt>
              </c:numCache>
            </c:numRef>
          </c:val>
          <c:smooth val="0"/>
        </c:ser>
        <c:dLbls>
          <c:showLegendKey val="0"/>
          <c:showVal val="0"/>
          <c:showCatName val="0"/>
          <c:showSerName val="0"/>
          <c:showPercent val="0"/>
          <c:showBubbleSize val="0"/>
        </c:dLbls>
        <c:marker val="1"/>
        <c:smooth val="0"/>
        <c:axId val="357069720"/>
        <c:axId val="357070112"/>
      </c:lineChart>
      <c:catAx>
        <c:axId val="357069720"/>
        <c:scaling>
          <c:orientation val="minMax"/>
        </c:scaling>
        <c:delete val="0"/>
        <c:axPos val="b"/>
        <c:numFmt formatCode="General" sourceLinked="1"/>
        <c:majorTickMark val="out"/>
        <c:minorTickMark val="none"/>
        <c:tickLblPos val="nextTo"/>
        <c:txPr>
          <a:bodyPr rot="-5400000" vert="horz"/>
          <a:lstStyle/>
          <a:p>
            <a:pPr>
              <a:defRPr sz="800"/>
            </a:pPr>
            <a:endParaRPr lang="es-CO"/>
          </a:p>
        </c:txPr>
        <c:crossAx val="357070112"/>
        <c:crosses val="autoZero"/>
        <c:auto val="1"/>
        <c:lblAlgn val="ctr"/>
        <c:lblOffset val="100"/>
        <c:noMultiLvlLbl val="0"/>
      </c:catAx>
      <c:valAx>
        <c:axId val="357070112"/>
        <c:scaling>
          <c:orientation val="minMax"/>
        </c:scaling>
        <c:delete val="0"/>
        <c:axPos val="l"/>
        <c:numFmt formatCode="General" sourceLinked="1"/>
        <c:majorTickMark val="out"/>
        <c:minorTickMark val="none"/>
        <c:tickLblPos val="nextTo"/>
        <c:txPr>
          <a:bodyPr/>
          <a:lstStyle/>
          <a:p>
            <a:pPr>
              <a:defRPr sz="800"/>
            </a:pPr>
            <a:endParaRPr lang="es-CO"/>
          </a:p>
        </c:txPr>
        <c:crossAx val="357069720"/>
        <c:crosses val="autoZero"/>
        <c:crossBetween val="between"/>
      </c:valAx>
    </c:plotArea>
    <c:plotVisOnly val="1"/>
    <c:dispBlanksAs val="gap"/>
    <c:showDLblsOverMax val="0"/>
  </c:chart>
  <c:spPr>
    <a:ln>
      <a:noFill/>
    </a:ln>
  </c:sp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b="1" i="0" u="none" strike="noStrike" baseline="0">
                <a:effectLst/>
              </a:rPr>
              <a:t>Grafico No. 26 </a:t>
            </a:r>
            <a:r>
              <a:rPr lang="es-CO" sz="1000"/>
              <a:t>Hurto Automotores</a:t>
            </a:r>
            <a:r>
              <a:rPr lang="es-CO" sz="1000" baseline="0"/>
              <a:t> </a:t>
            </a:r>
            <a:r>
              <a:rPr lang="es-CO" sz="1000"/>
              <a:t> por localidad 2012-</a:t>
            </a:r>
            <a:r>
              <a:rPr lang="es-CO" sz="1000" baseline="0"/>
              <a:t> 2015</a:t>
            </a:r>
            <a:endParaRPr lang="es-CO" sz="1000"/>
          </a:p>
        </c:rich>
      </c:tx>
      <c:overlay val="0"/>
    </c:title>
    <c:autoTitleDeleted val="0"/>
    <c:plotArea>
      <c:layout>
        <c:manualLayout>
          <c:layoutTarget val="inner"/>
          <c:xMode val="edge"/>
          <c:yMode val="edge"/>
          <c:x val="7.4709648635692696E-2"/>
          <c:y val="0.21467188999789297"/>
          <c:w val="0.88061614685841327"/>
          <c:h val="0.62707209913924289"/>
        </c:manualLayout>
      </c:layout>
      <c:barChart>
        <c:barDir val="col"/>
        <c:grouping val="clustered"/>
        <c:varyColors val="0"/>
        <c:ser>
          <c:idx val="2"/>
          <c:order val="0"/>
          <c:tx>
            <c:v>2012</c:v>
          </c:tx>
          <c:spPr>
            <a:solidFill>
              <a:srgbClr val="00B0F0"/>
            </a:solidFill>
          </c:spPr>
          <c:invertIfNegative val="0"/>
          <c:cat>
            <c:strRef>
              <c:f>'Hurto Personas'!$A$100:$A$105</c:f>
              <c:strCache>
                <c:ptCount val="6"/>
                <c:pt idx="0">
                  <c:v>Norte Centro Historico</c:v>
                </c:pt>
                <c:pt idx="1">
                  <c:v>Suroccidente</c:v>
                </c:pt>
                <c:pt idx="2">
                  <c:v>Suroriente</c:v>
                </c:pt>
                <c:pt idx="3">
                  <c:v>Metropolitana</c:v>
                </c:pt>
                <c:pt idx="4">
                  <c:v>Riomar</c:v>
                </c:pt>
                <c:pt idx="5">
                  <c:v>Sin informacion</c:v>
                </c:pt>
              </c:strCache>
            </c:strRef>
          </c:cat>
          <c:val>
            <c:numRef>
              <c:f>'Hurto Personas'!$D$100:$D$105</c:f>
              <c:numCache>
                <c:formatCode>General</c:formatCode>
                <c:ptCount val="6"/>
                <c:pt idx="0">
                  <c:v>169</c:v>
                </c:pt>
                <c:pt idx="1">
                  <c:v>111</c:v>
                </c:pt>
                <c:pt idx="2">
                  <c:v>58</c:v>
                </c:pt>
                <c:pt idx="3">
                  <c:v>49</c:v>
                </c:pt>
                <c:pt idx="4">
                  <c:v>17</c:v>
                </c:pt>
                <c:pt idx="5">
                  <c:v>3</c:v>
                </c:pt>
              </c:numCache>
            </c:numRef>
          </c:val>
        </c:ser>
        <c:ser>
          <c:idx val="3"/>
          <c:order val="1"/>
          <c:tx>
            <c:v>2013</c:v>
          </c:tx>
          <c:spPr>
            <a:solidFill>
              <a:schemeClr val="accent1">
                <a:lumMod val="75000"/>
              </a:schemeClr>
            </a:solidFill>
          </c:spPr>
          <c:invertIfNegative val="0"/>
          <c:cat>
            <c:strRef>
              <c:f>'Hurto Personas'!$A$100:$A$105</c:f>
              <c:strCache>
                <c:ptCount val="6"/>
                <c:pt idx="0">
                  <c:v>Norte Centro Historico</c:v>
                </c:pt>
                <c:pt idx="1">
                  <c:v>Suroccidente</c:v>
                </c:pt>
                <c:pt idx="2">
                  <c:v>Suroriente</c:v>
                </c:pt>
                <c:pt idx="3">
                  <c:v>Metropolitana</c:v>
                </c:pt>
                <c:pt idx="4">
                  <c:v>Riomar</c:v>
                </c:pt>
                <c:pt idx="5">
                  <c:v>Sin informacion</c:v>
                </c:pt>
              </c:strCache>
            </c:strRef>
          </c:cat>
          <c:val>
            <c:numRef>
              <c:f>'Hurto Personas'!$E$100:$E$105</c:f>
              <c:numCache>
                <c:formatCode>General</c:formatCode>
                <c:ptCount val="6"/>
                <c:pt idx="0">
                  <c:v>154</c:v>
                </c:pt>
                <c:pt idx="1">
                  <c:v>70</c:v>
                </c:pt>
                <c:pt idx="2">
                  <c:v>28</c:v>
                </c:pt>
                <c:pt idx="3">
                  <c:v>19</c:v>
                </c:pt>
                <c:pt idx="4">
                  <c:v>29</c:v>
                </c:pt>
                <c:pt idx="5">
                  <c:v>1</c:v>
                </c:pt>
              </c:numCache>
            </c:numRef>
          </c:val>
        </c:ser>
        <c:ser>
          <c:idx val="4"/>
          <c:order val="2"/>
          <c:tx>
            <c:v>2014</c:v>
          </c:tx>
          <c:spPr>
            <a:solidFill>
              <a:schemeClr val="accent1">
                <a:lumMod val="40000"/>
                <a:lumOff val="60000"/>
              </a:schemeClr>
            </a:solidFill>
          </c:spPr>
          <c:invertIfNegative val="0"/>
          <c:cat>
            <c:strRef>
              <c:f>'Hurto Personas'!$A$100:$A$105</c:f>
              <c:strCache>
                <c:ptCount val="6"/>
                <c:pt idx="0">
                  <c:v>Norte Centro Historico</c:v>
                </c:pt>
                <c:pt idx="1">
                  <c:v>Suroccidente</c:v>
                </c:pt>
                <c:pt idx="2">
                  <c:v>Suroriente</c:v>
                </c:pt>
                <c:pt idx="3">
                  <c:v>Metropolitana</c:v>
                </c:pt>
                <c:pt idx="4">
                  <c:v>Riomar</c:v>
                </c:pt>
                <c:pt idx="5">
                  <c:v>Sin informacion</c:v>
                </c:pt>
              </c:strCache>
            </c:strRef>
          </c:cat>
          <c:val>
            <c:numRef>
              <c:f>'Hurto Personas'!$F$100:$F$105</c:f>
              <c:numCache>
                <c:formatCode>General</c:formatCode>
                <c:ptCount val="6"/>
                <c:pt idx="0">
                  <c:v>100</c:v>
                </c:pt>
                <c:pt idx="1">
                  <c:v>77</c:v>
                </c:pt>
                <c:pt idx="2">
                  <c:v>39</c:v>
                </c:pt>
                <c:pt idx="3">
                  <c:v>25</c:v>
                </c:pt>
                <c:pt idx="4">
                  <c:v>23</c:v>
                </c:pt>
              </c:numCache>
            </c:numRef>
          </c:val>
        </c:ser>
        <c:ser>
          <c:idx val="5"/>
          <c:order val="3"/>
          <c:tx>
            <c:v>2015</c:v>
          </c:tx>
          <c:spPr>
            <a:solidFill>
              <a:schemeClr val="bg1">
                <a:lumMod val="75000"/>
              </a:schemeClr>
            </a:solidFill>
          </c:spPr>
          <c:invertIfNegative val="0"/>
          <c:cat>
            <c:strRef>
              <c:f>'Hurto Personas'!$A$100:$A$105</c:f>
              <c:strCache>
                <c:ptCount val="6"/>
                <c:pt idx="0">
                  <c:v>Norte Centro Historico</c:v>
                </c:pt>
                <c:pt idx="1">
                  <c:v>Suroccidente</c:v>
                </c:pt>
                <c:pt idx="2">
                  <c:v>Suroriente</c:v>
                </c:pt>
                <c:pt idx="3">
                  <c:v>Metropolitana</c:v>
                </c:pt>
                <c:pt idx="4">
                  <c:v>Riomar</c:v>
                </c:pt>
                <c:pt idx="5">
                  <c:v>Sin informacion</c:v>
                </c:pt>
              </c:strCache>
            </c:strRef>
          </c:cat>
          <c:val>
            <c:numRef>
              <c:f>'Hurto Personas'!$G$100:$G$105</c:f>
              <c:numCache>
                <c:formatCode>General</c:formatCode>
                <c:ptCount val="6"/>
                <c:pt idx="0">
                  <c:v>41</c:v>
                </c:pt>
                <c:pt idx="1">
                  <c:v>38</c:v>
                </c:pt>
                <c:pt idx="2">
                  <c:v>18</c:v>
                </c:pt>
                <c:pt idx="3">
                  <c:v>17</c:v>
                </c:pt>
                <c:pt idx="4">
                  <c:v>16</c:v>
                </c:pt>
              </c:numCache>
            </c:numRef>
          </c:val>
        </c:ser>
        <c:dLbls>
          <c:showLegendKey val="0"/>
          <c:showVal val="0"/>
          <c:showCatName val="0"/>
          <c:showSerName val="0"/>
          <c:showPercent val="0"/>
          <c:showBubbleSize val="0"/>
        </c:dLbls>
        <c:gapWidth val="150"/>
        <c:axId val="357070896"/>
        <c:axId val="357071288"/>
      </c:barChart>
      <c:catAx>
        <c:axId val="357070896"/>
        <c:scaling>
          <c:orientation val="minMax"/>
        </c:scaling>
        <c:delete val="0"/>
        <c:axPos val="b"/>
        <c:majorGridlines/>
        <c:numFmt formatCode="General" sourceLinked="0"/>
        <c:majorTickMark val="out"/>
        <c:minorTickMark val="none"/>
        <c:tickLblPos val="nextTo"/>
        <c:txPr>
          <a:bodyPr/>
          <a:lstStyle/>
          <a:p>
            <a:pPr>
              <a:defRPr sz="900">
                <a:latin typeface="Utsaah" panose="020B0604020202020204" pitchFamily="34" charset="0"/>
                <a:cs typeface="Utsaah" panose="020B0604020202020204" pitchFamily="34" charset="0"/>
              </a:defRPr>
            </a:pPr>
            <a:endParaRPr lang="es-CO"/>
          </a:p>
        </c:txPr>
        <c:crossAx val="357071288"/>
        <c:crosses val="autoZero"/>
        <c:auto val="1"/>
        <c:lblAlgn val="ctr"/>
        <c:lblOffset val="100"/>
        <c:noMultiLvlLbl val="0"/>
      </c:catAx>
      <c:valAx>
        <c:axId val="357071288"/>
        <c:scaling>
          <c:orientation val="minMax"/>
        </c:scaling>
        <c:delete val="0"/>
        <c:axPos val="l"/>
        <c:numFmt formatCode="General" sourceLinked="1"/>
        <c:majorTickMark val="out"/>
        <c:minorTickMark val="none"/>
        <c:tickLblPos val="nextTo"/>
        <c:txPr>
          <a:bodyPr/>
          <a:lstStyle/>
          <a:p>
            <a:pPr>
              <a:defRPr sz="800"/>
            </a:pPr>
            <a:endParaRPr lang="es-CO"/>
          </a:p>
        </c:txPr>
        <c:crossAx val="357070896"/>
        <c:crosses val="autoZero"/>
        <c:crossBetween val="between"/>
      </c:valAx>
    </c:plotArea>
    <c:legend>
      <c:legendPos val="r"/>
      <c:layout>
        <c:manualLayout>
          <c:xMode val="edge"/>
          <c:yMode val="edge"/>
          <c:x val="0.32086510019580888"/>
          <c:y val="0.12533575770818539"/>
          <c:w val="0.42217457192850893"/>
          <c:h val="0.10678577838820695"/>
        </c:manualLayout>
      </c:layout>
      <c:overlay val="0"/>
      <c:txPr>
        <a:bodyPr/>
        <a:lstStyle/>
        <a:p>
          <a:pPr>
            <a:defRPr sz="800"/>
          </a:pPr>
          <a:endParaRPr lang="es-CO"/>
        </a:p>
      </c:txPr>
    </c:legend>
    <c:plotVisOnly val="1"/>
    <c:dispBlanksAs val="gap"/>
    <c:showDLblsOverMax val="0"/>
  </c:chart>
  <c:spPr>
    <a:ln>
      <a:noFill/>
    </a:ln>
  </c:sp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b="1" i="0" u="none" strike="noStrike" baseline="0">
                <a:effectLst/>
              </a:rPr>
              <a:t>Grafico No. 27 </a:t>
            </a:r>
            <a:r>
              <a:rPr lang="en-US" sz="1000"/>
              <a:t>Hurto Motocicletas  Barranquilla.</a:t>
            </a:r>
          </a:p>
          <a:p>
            <a:pPr>
              <a:defRPr sz="1000"/>
            </a:pPr>
            <a:r>
              <a:rPr lang="en-US" sz="1000"/>
              <a:t>2002- 2015</a:t>
            </a:r>
          </a:p>
        </c:rich>
      </c:tx>
      <c:overlay val="0"/>
    </c:title>
    <c:autoTitleDeleted val="0"/>
    <c:plotArea>
      <c:layout>
        <c:manualLayout>
          <c:layoutTarget val="inner"/>
          <c:xMode val="edge"/>
          <c:yMode val="edge"/>
          <c:x val="8.4803149606299214E-2"/>
          <c:y val="0.14562002275312855"/>
          <c:w val="0.89019685039370078"/>
          <c:h val="0.7527111158886709"/>
        </c:manualLayout>
      </c:layout>
      <c:lineChart>
        <c:grouping val="standard"/>
        <c:varyColors val="0"/>
        <c:ser>
          <c:idx val="0"/>
          <c:order val="0"/>
          <c:spPr>
            <a:ln w="19050">
              <a:solidFill>
                <a:srgbClr val="00B0F0"/>
              </a:solidFill>
            </a:ln>
          </c:spPr>
          <c:marker>
            <c:symbol val="circle"/>
            <c:size val="4"/>
            <c:spPr>
              <a:solidFill>
                <a:srgbClr val="C00000"/>
              </a:solidFill>
              <a:ln>
                <a:noFill/>
              </a:ln>
            </c:spPr>
          </c:marker>
          <c:dLbls>
            <c:dLbl>
              <c:idx val="1"/>
              <c:layout>
                <c:manualLayout>
                  <c:x val="-3.3333333333333333E-2"/>
                  <c:y val="3.640500568828213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0000000000000024E-2"/>
                  <c:y val="-4.5506257110352673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4.1666666666666664E-2"/>
                  <c:y val="5.4607508532423209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0.05"/>
                  <c:y val="5.4607508532423209E-2"/>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5.8333333333333334E-2"/>
                  <c:y val="5.0056882821387941E-2"/>
                </c:manualLayout>
              </c:layout>
              <c:showLegendKey val="0"/>
              <c:showVal val="1"/>
              <c:showCatName val="0"/>
              <c:showSerName val="0"/>
              <c:showPercent val="0"/>
              <c:showBubbleSize val="0"/>
              <c:extLst>
                <c:ext xmlns:c15="http://schemas.microsoft.com/office/drawing/2012/chart" uri="{CE6537A1-D6FC-4f65-9D91-7224C49458BB}"/>
              </c:extLst>
            </c:dLbl>
            <c:dLbl>
              <c:idx val="12"/>
              <c:layout>
                <c:manualLayout>
                  <c:x val="-3.3333333333333333E-2"/>
                  <c:y val="-4.095563139931740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'Hurto Personas'!$A$122:$A$135</c:f>
              <c:numCache>
                <c:formatCode>General</c:formatCode>
                <c:ptCount val="1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numCache>
            </c:numRef>
          </c:cat>
          <c:val>
            <c:numRef>
              <c:f>'Hurto Personas'!$B$122:$B$135</c:f>
              <c:numCache>
                <c:formatCode>General</c:formatCode>
                <c:ptCount val="14"/>
                <c:pt idx="0">
                  <c:v>582</c:v>
                </c:pt>
                <c:pt idx="1">
                  <c:v>394</c:v>
                </c:pt>
                <c:pt idx="2">
                  <c:v>418</c:v>
                </c:pt>
                <c:pt idx="3">
                  <c:v>597</c:v>
                </c:pt>
                <c:pt idx="4">
                  <c:v>827</c:v>
                </c:pt>
                <c:pt idx="5">
                  <c:v>716</c:v>
                </c:pt>
                <c:pt idx="6">
                  <c:v>778</c:v>
                </c:pt>
                <c:pt idx="7">
                  <c:v>625</c:v>
                </c:pt>
                <c:pt idx="8">
                  <c:v>681</c:v>
                </c:pt>
                <c:pt idx="9">
                  <c:v>592</c:v>
                </c:pt>
                <c:pt idx="10">
                  <c:v>590</c:v>
                </c:pt>
                <c:pt idx="11">
                  <c:v>473</c:v>
                </c:pt>
                <c:pt idx="12">
                  <c:v>470</c:v>
                </c:pt>
                <c:pt idx="13">
                  <c:v>470</c:v>
                </c:pt>
              </c:numCache>
            </c:numRef>
          </c:val>
          <c:smooth val="0"/>
        </c:ser>
        <c:dLbls>
          <c:showLegendKey val="0"/>
          <c:showVal val="0"/>
          <c:showCatName val="0"/>
          <c:showSerName val="0"/>
          <c:showPercent val="0"/>
          <c:showBubbleSize val="0"/>
        </c:dLbls>
        <c:marker val="1"/>
        <c:smooth val="0"/>
        <c:axId val="354550168"/>
        <c:axId val="354550560"/>
      </c:lineChart>
      <c:catAx>
        <c:axId val="354550168"/>
        <c:scaling>
          <c:orientation val="minMax"/>
        </c:scaling>
        <c:delete val="0"/>
        <c:axPos val="b"/>
        <c:numFmt formatCode="General" sourceLinked="1"/>
        <c:majorTickMark val="out"/>
        <c:minorTickMark val="none"/>
        <c:tickLblPos val="nextTo"/>
        <c:txPr>
          <a:bodyPr/>
          <a:lstStyle/>
          <a:p>
            <a:pPr>
              <a:defRPr sz="800">
                <a:latin typeface="Utsaah" panose="020B0604020202020204" pitchFamily="34" charset="0"/>
                <a:cs typeface="Utsaah" panose="020B0604020202020204" pitchFamily="34" charset="0"/>
              </a:defRPr>
            </a:pPr>
            <a:endParaRPr lang="es-CO"/>
          </a:p>
        </c:txPr>
        <c:crossAx val="354550560"/>
        <c:crosses val="autoZero"/>
        <c:auto val="1"/>
        <c:lblAlgn val="ctr"/>
        <c:lblOffset val="100"/>
        <c:noMultiLvlLbl val="0"/>
      </c:catAx>
      <c:valAx>
        <c:axId val="354550560"/>
        <c:scaling>
          <c:orientation val="minMax"/>
        </c:scaling>
        <c:delete val="0"/>
        <c:axPos val="l"/>
        <c:numFmt formatCode="General" sourceLinked="1"/>
        <c:majorTickMark val="out"/>
        <c:minorTickMark val="none"/>
        <c:tickLblPos val="nextTo"/>
        <c:txPr>
          <a:bodyPr/>
          <a:lstStyle/>
          <a:p>
            <a:pPr>
              <a:defRPr sz="800"/>
            </a:pPr>
            <a:endParaRPr lang="es-CO"/>
          </a:p>
        </c:txPr>
        <c:crossAx val="354550168"/>
        <c:crosses val="autoZero"/>
        <c:crossBetween val="between"/>
        <c:majorUnit val="200"/>
      </c:valAx>
    </c:plotArea>
    <c:plotVisOnly val="1"/>
    <c:dispBlanksAs val="gap"/>
    <c:showDLblsOverMax val="0"/>
  </c:chart>
  <c:spPr>
    <a:ln>
      <a:noFill/>
    </a:ln>
  </c:sp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b="1" i="0" u="none" strike="noStrike" baseline="0">
                <a:effectLst/>
              </a:rPr>
              <a:t>Grafico No. 28 </a:t>
            </a:r>
            <a:r>
              <a:rPr lang="es-CO" sz="1000"/>
              <a:t>Hurto Motocicletas  por localidad 2010-</a:t>
            </a:r>
            <a:r>
              <a:rPr lang="es-CO" sz="1000" baseline="0"/>
              <a:t> 2014</a:t>
            </a:r>
            <a:endParaRPr lang="es-CO" sz="1000"/>
          </a:p>
        </c:rich>
      </c:tx>
      <c:overlay val="0"/>
      <c:spPr>
        <a:noFill/>
        <a:ln>
          <a:noFill/>
        </a:ln>
        <a:effectLst/>
      </c:spPr>
    </c:title>
    <c:autoTitleDeleted val="0"/>
    <c:plotArea>
      <c:layout>
        <c:manualLayout>
          <c:layoutTarget val="inner"/>
          <c:xMode val="edge"/>
          <c:yMode val="edge"/>
          <c:x val="8.5604590123908933E-2"/>
          <c:y val="0.19738476510660888"/>
          <c:w val="0.88061614685841327"/>
          <c:h val="0.6971840378341968"/>
        </c:manualLayout>
      </c:layout>
      <c:barChart>
        <c:barDir val="col"/>
        <c:grouping val="clustered"/>
        <c:varyColors val="0"/>
        <c:ser>
          <c:idx val="0"/>
          <c:order val="0"/>
          <c:tx>
            <c:v>2010</c:v>
          </c:tx>
          <c:spPr>
            <a:solidFill>
              <a:schemeClr val="dk1">
                <a:tint val="885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 (2)'!$A$162:$A$167</c:f>
              <c:strCache>
                <c:ptCount val="6"/>
                <c:pt idx="0">
                  <c:v>Suroccidente</c:v>
                </c:pt>
                <c:pt idx="1">
                  <c:v>Suroriente</c:v>
                </c:pt>
                <c:pt idx="2">
                  <c:v>Metropolitana</c:v>
                </c:pt>
                <c:pt idx="3">
                  <c:v>Norte Centro Historico</c:v>
                </c:pt>
                <c:pt idx="4">
                  <c:v>Riomar</c:v>
                </c:pt>
                <c:pt idx="5">
                  <c:v>Sin informacion</c:v>
                </c:pt>
              </c:strCache>
            </c:strRef>
          </c:cat>
          <c:val>
            <c:numRef>
              <c:f>'Hoja3 (2)'!$B$162:$B$167</c:f>
              <c:numCache>
                <c:formatCode>General</c:formatCode>
                <c:ptCount val="6"/>
                <c:pt idx="0">
                  <c:v>127</c:v>
                </c:pt>
                <c:pt idx="1">
                  <c:v>189</c:v>
                </c:pt>
                <c:pt idx="2">
                  <c:v>139</c:v>
                </c:pt>
                <c:pt idx="3">
                  <c:v>196</c:v>
                </c:pt>
                <c:pt idx="4">
                  <c:v>17</c:v>
                </c:pt>
                <c:pt idx="5">
                  <c:v>13</c:v>
                </c:pt>
              </c:numCache>
            </c:numRef>
          </c:val>
        </c:ser>
        <c:ser>
          <c:idx val="1"/>
          <c:order val="1"/>
          <c:tx>
            <c:v>2011</c:v>
          </c:tx>
          <c:spPr>
            <a:solidFill>
              <a:schemeClr val="dk1">
                <a:tint val="55000"/>
              </a:schemeClr>
            </a:solidFill>
            <a:ln>
              <a:noFill/>
            </a:ln>
            <a:effectLst/>
          </c:spPr>
          <c:invertIfNegative val="0"/>
          <c:dLbls>
            <c:dLbl>
              <c:idx val="2"/>
              <c:layout>
                <c:manualLayout>
                  <c:x val="-4.6560299381291628E-17"/>
                  <c:y val="-4.166666666666666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 (2)'!$A$162:$A$167</c:f>
              <c:strCache>
                <c:ptCount val="6"/>
                <c:pt idx="0">
                  <c:v>Suroccidente</c:v>
                </c:pt>
                <c:pt idx="1">
                  <c:v>Suroriente</c:v>
                </c:pt>
                <c:pt idx="2">
                  <c:v>Metropolitana</c:v>
                </c:pt>
                <c:pt idx="3">
                  <c:v>Norte Centro Historico</c:v>
                </c:pt>
                <c:pt idx="4">
                  <c:v>Riomar</c:v>
                </c:pt>
                <c:pt idx="5">
                  <c:v>Sin informacion</c:v>
                </c:pt>
              </c:strCache>
            </c:strRef>
          </c:cat>
          <c:val>
            <c:numRef>
              <c:f>'Hoja3 (2)'!$C$162:$C$167</c:f>
              <c:numCache>
                <c:formatCode>General</c:formatCode>
                <c:ptCount val="6"/>
                <c:pt idx="0">
                  <c:v>160</c:v>
                </c:pt>
                <c:pt idx="1">
                  <c:v>196</c:v>
                </c:pt>
                <c:pt idx="2">
                  <c:v>139</c:v>
                </c:pt>
                <c:pt idx="3">
                  <c:v>83</c:v>
                </c:pt>
                <c:pt idx="4">
                  <c:v>13</c:v>
                </c:pt>
                <c:pt idx="5">
                  <c:v>1</c:v>
                </c:pt>
              </c:numCache>
            </c:numRef>
          </c:val>
        </c:ser>
        <c:ser>
          <c:idx val="2"/>
          <c:order val="2"/>
          <c:tx>
            <c:v>2012</c:v>
          </c:tx>
          <c:spPr>
            <a:solidFill>
              <a:schemeClr val="dk1">
                <a:tint val="75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 (2)'!$A$162:$A$167</c:f>
              <c:strCache>
                <c:ptCount val="6"/>
                <c:pt idx="0">
                  <c:v>Suroccidente</c:v>
                </c:pt>
                <c:pt idx="1">
                  <c:v>Suroriente</c:v>
                </c:pt>
                <c:pt idx="2">
                  <c:v>Metropolitana</c:v>
                </c:pt>
                <c:pt idx="3">
                  <c:v>Norte Centro Historico</c:v>
                </c:pt>
                <c:pt idx="4">
                  <c:v>Riomar</c:v>
                </c:pt>
                <c:pt idx="5">
                  <c:v>Sin informacion</c:v>
                </c:pt>
              </c:strCache>
            </c:strRef>
          </c:cat>
          <c:val>
            <c:numRef>
              <c:f>'Hoja3 (2)'!$D$162:$D$167</c:f>
              <c:numCache>
                <c:formatCode>General</c:formatCode>
                <c:ptCount val="6"/>
                <c:pt idx="0">
                  <c:v>178</c:v>
                </c:pt>
                <c:pt idx="1">
                  <c:v>167</c:v>
                </c:pt>
                <c:pt idx="2">
                  <c:v>187</c:v>
                </c:pt>
                <c:pt idx="3">
                  <c:v>49</c:v>
                </c:pt>
                <c:pt idx="4">
                  <c:v>7</c:v>
                </c:pt>
                <c:pt idx="5">
                  <c:v>2</c:v>
                </c:pt>
              </c:numCache>
            </c:numRef>
          </c:val>
        </c:ser>
        <c:ser>
          <c:idx val="3"/>
          <c:order val="3"/>
          <c:tx>
            <c:v>2013</c:v>
          </c:tx>
          <c:spPr>
            <a:solidFill>
              <a:schemeClr val="dk1">
                <a:tint val="98500"/>
              </a:schemeClr>
            </a:solidFill>
            <a:ln>
              <a:noFill/>
            </a:ln>
            <a:effectLst/>
          </c:spPr>
          <c:invertIfNegative val="0"/>
          <c:dLbls>
            <c:dLbl>
              <c:idx val="0"/>
              <c:layout>
                <c:manualLayout>
                  <c:x val="0"/>
                  <c:y val="-5.092592592592592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 (2)'!$A$162:$A$167</c:f>
              <c:strCache>
                <c:ptCount val="6"/>
                <c:pt idx="0">
                  <c:v>Suroccidente</c:v>
                </c:pt>
                <c:pt idx="1">
                  <c:v>Suroriente</c:v>
                </c:pt>
                <c:pt idx="2">
                  <c:v>Metropolitana</c:v>
                </c:pt>
                <c:pt idx="3">
                  <c:v>Norte Centro Historico</c:v>
                </c:pt>
                <c:pt idx="4">
                  <c:v>Riomar</c:v>
                </c:pt>
                <c:pt idx="5">
                  <c:v>Sin informacion</c:v>
                </c:pt>
              </c:strCache>
            </c:strRef>
          </c:cat>
          <c:val>
            <c:numRef>
              <c:f>'Hoja3 (2)'!$E$162:$E$167</c:f>
              <c:numCache>
                <c:formatCode>General</c:formatCode>
                <c:ptCount val="6"/>
                <c:pt idx="0">
                  <c:v>174</c:v>
                </c:pt>
                <c:pt idx="1">
                  <c:v>102</c:v>
                </c:pt>
                <c:pt idx="2">
                  <c:v>102</c:v>
                </c:pt>
                <c:pt idx="3">
                  <c:v>78</c:v>
                </c:pt>
                <c:pt idx="4">
                  <c:v>14</c:v>
                </c:pt>
                <c:pt idx="5">
                  <c:v>3</c:v>
                </c:pt>
              </c:numCache>
            </c:numRef>
          </c:val>
        </c:ser>
        <c:ser>
          <c:idx val="4"/>
          <c:order val="4"/>
          <c:tx>
            <c:v>2014</c:v>
          </c:tx>
          <c:spPr>
            <a:solidFill>
              <a:schemeClr val="dk1">
                <a:tint val="30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 (2)'!$A$162:$A$167</c:f>
              <c:strCache>
                <c:ptCount val="6"/>
                <c:pt idx="0">
                  <c:v>Suroccidente</c:v>
                </c:pt>
                <c:pt idx="1">
                  <c:v>Suroriente</c:v>
                </c:pt>
                <c:pt idx="2">
                  <c:v>Metropolitana</c:v>
                </c:pt>
                <c:pt idx="3">
                  <c:v>Norte Centro Historico</c:v>
                </c:pt>
                <c:pt idx="4">
                  <c:v>Riomar</c:v>
                </c:pt>
                <c:pt idx="5">
                  <c:v>Sin informacion</c:v>
                </c:pt>
              </c:strCache>
            </c:strRef>
          </c:cat>
          <c:val>
            <c:numRef>
              <c:f>'Hoja3 (2)'!$F$162:$F$167</c:f>
              <c:numCache>
                <c:formatCode>General</c:formatCode>
                <c:ptCount val="6"/>
                <c:pt idx="0">
                  <c:v>180</c:v>
                </c:pt>
                <c:pt idx="1">
                  <c:v>125</c:v>
                </c:pt>
                <c:pt idx="2">
                  <c:v>95</c:v>
                </c:pt>
                <c:pt idx="3">
                  <c:v>47</c:v>
                </c:pt>
                <c:pt idx="4">
                  <c:v>23</c:v>
                </c:pt>
              </c:numCache>
            </c:numRef>
          </c:val>
        </c:ser>
        <c:dLbls>
          <c:showLegendKey val="0"/>
          <c:showVal val="0"/>
          <c:showCatName val="0"/>
          <c:showSerName val="0"/>
          <c:showPercent val="0"/>
          <c:showBubbleSize val="0"/>
        </c:dLbls>
        <c:gapWidth val="150"/>
        <c:axId val="354551344"/>
        <c:axId val="361514568"/>
      </c:barChart>
      <c:catAx>
        <c:axId val="354551344"/>
        <c:scaling>
          <c:orientation val="minMax"/>
        </c:scaling>
        <c:delete val="0"/>
        <c:axPos val="b"/>
        <c:majorGridlines>
          <c:spPr>
            <a:ln w="9525" cap="flat" cmpd="sng" algn="ctr">
              <a:solidFill>
                <a:schemeClr val="tx1">
                  <a:tint val="75000"/>
                  <a:shade val="95000"/>
                  <a:satMod val="105000"/>
                </a:schemeClr>
              </a:solidFill>
              <a:prstDash val="solid"/>
              <a:round/>
            </a:ln>
            <a:effectLst/>
          </c:spPr>
        </c:majorGridlines>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Utsaah" panose="020B0604020202020204" pitchFamily="34" charset="0"/>
                <a:ea typeface="+mn-ea"/>
                <a:cs typeface="Utsaah" panose="020B0604020202020204" pitchFamily="34" charset="0"/>
              </a:defRPr>
            </a:pPr>
            <a:endParaRPr lang="es-CO"/>
          </a:p>
        </c:txPr>
        <c:crossAx val="361514568"/>
        <c:crosses val="autoZero"/>
        <c:auto val="1"/>
        <c:lblAlgn val="ctr"/>
        <c:lblOffset val="100"/>
        <c:noMultiLvlLbl val="0"/>
      </c:catAx>
      <c:valAx>
        <c:axId val="361514568"/>
        <c:scaling>
          <c:orientation val="minMax"/>
        </c:scaling>
        <c:delete val="0"/>
        <c:axPos val="l"/>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crossAx val="354551344"/>
        <c:crosses val="autoZero"/>
        <c:crossBetween val="between"/>
      </c:valAx>
      <c:spPr>
        <a:solidFill>
          <a:schemeClr val="bg1"/>
        </a:solidFill>
        <a:ln>
          <a:noFill/>
        </a:ln>
        <a:effectLst/>
      </c:spPr>
    </c:plotArea>
    <c:legend>
      <c:legendPos val="r"/>
      <c:layout>
        <c:manualLayout>
          <c:xMode val="edge"/>
          <c:yMode val="edge"/>
          <c:x val="0.16573399255325644"/>
          <c:y val="9.641157214898699E-2"/>
          <c:w val="0.61239608130379042"/>
          <c:h val="0.1289615146421303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9525" cap="flat" cmpd="sng" algn="ctr">
      <a:noFill/>
      <a:prstDash val="solid"/>
      <a:round/>
    </a:ln>
    <a:effectLst/>
  </c:spPr>
  <c:txPr>
    <a:bodyPr/>
    <a:lstStyle/>
    <a:p>
      <a:pPr>
        <a:defRPr/>
      </a:pPr>
      <a:endParaRPr lang="es-C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b="1" i="0" u="none" strike="noStrike" baseline="0">
                <a:effectLst/>
              </a:rPr>
              <a:t>Grafico No. 3 </a:t>
            </a:r>
            <a:r>
              <a:rPr lang="es-ES" sz="1000"/>
              <a:t>Tas</a:t>
            </a:r>
            <a:r>
              <a:rPr lang="es-ES" sz="1000" baseline="0"/>
              <a:t>a de criminalidad segun localidad primer semestre comprativo 2014-2015.</a:t>
            </a:r>
            <a:endParaRPr lang="es-ES" sz="1000"/>
          </a:p>
        </c:rich>
      </c:tx>
      <c:overlay val="0"/>
      <c:spPr>
        <a:noFill/>
        <a:ln>
          <a:noFill/>
        </a:ln>
        <a:effectLst/>
      </c:spPr>
    </c:title>
    <c:autoTitleDeleted val="0"/>
    <c:plotArea>
      <c:layout>
        <c:manualLayout>
          <c:layoutTarget val="inner"/>
          <c:xMode val="edge"/>
          <c:yMode val="edge"/>
          <c:x val="7.8997709555968423E-2"/>
          <c:y val="0.2827758915456669"/>
          <c:w val="0.89161407492602751"/>
          <c:h val="0.58416207148418375"/>
        </c:manualLayout>
      </c:layout>
      <c:barChart>
        <c:barDir val="col"/>
        <c:grouping val="clustered"/>
        <c:varyColors val="0"/>
        <c:ser>
          <c:idx val="0"/>
          <c:order val="0"/>
          <c:tx>
            <c:strRef>
              <c:f>Grficos!$C$120</c:f>
              <c:strCache>
                <c:ptCount val="1"/>
                <c:pt idx="0">
                  <c:v>Tasa de criminalidad  2014</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Grficos!$B$121:$B$125</c:f>
              <c:strCache>
                <c:ptCount val="5"/>
                <c:pt idx="0">
                  <c:v>Norte Centro Historico</c:v>
                </c:pt>
                <c:pt idx="1">
                  <c:v>Suroccidente</c:v>
                </c:pt>
                <c:pt idx="2">
                  <c:v>Suroriente</c:v>
                </c:pt>
                <c:pt idx="3">
                  <c:v>Metropolitana</c:v>
                </c:pt>
                <c:pt idx="4">
                  <c:v>Riomar</c:v>
                </c:pt>
              </c:strCache>
            </c:strRef>
          </c:cat>
          <c:val>
            <c:numRef>
              <c:f>Grficos!$C$121:$C$125</c:f>
              <c:numCache>
                <c:formatCode>0.0</c:formatCode>
                <c:ptCount val="5"/>
                <c:pt idx="0">
                  <c:v>19.086040680183775</c:v>
                </c:pt>
                <c:pt idx="1">
                  <c:v>27.92404876470404</c:v>
                </c:pt>
                <c:pt idx="2">
                  <c:v>28.138068466913978</c:v>
                </c:pt>
                <c:pt idx="3">
                  <c:v>30.654345172168007</c:v>
                </c:pt>
                <c:pt idx="4">
                  <c:v>16.817810906218764</c:v>
                </c:pt>
              </c:numCache>
            </c:numRef>
          </c:val>
        </c:ser>
        <c:ser>
          <c:idx val="1"/>
          <c:order val="1"/>
          <c:tx>
            <c:strRef>
              <c:f>Grficos!$D$120</c:f>
              <c:strCache>
                <c:ptCount val="1"/>
                <c:pt idx="0">
                  <c:v>Tasa de criminalidad  2015</c:v>
                </c:pt>
              </c:strCache>
            </c:strRef>
          </c:tx>
          <c:spPr>
            <a:solidFill>
              <a:srgbClr val="00B0F0"/>
            </a:solidFill>
            <a:ln>
              <a:noFill/>
            </a:ln>
            <a:effectLst/>
          </c:spPr>
          <c:invertIfNegative val="0"/>
          <c:dLbls>
            <c:dLbl>
              <c:idx val="0"/>
              <c:layout>
                <c:manualLayout>
                  <c:x val="1.3377926421404682E-2"/>
                  <c:y val="-4.2437781360066642E-1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3377926421404642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560758082497213E-2"/>
                  <c:y val="4.6296296296296294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2296544035674472E-2"/>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0066889632107024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Grficos!$B$121:$B$125</c:f>
              <c:strCache>
                <c:ptCount val="5"/>
                <c:pt idx="0">
                  <c:v>Norte Centro Historico</c:v>
                </c:pt>
                <c:pt idx="1">
                  <c:v>Suroccidente</c:v>
                </c:pt>
                <c:pt idx="2">
                  <c:v>Suroriente</c:v>
                </c:pt>
                <c:pt idx="3">
                  <c:v>Metropolitana</c:v>
                </c:pt>
                <c:pt idx="4">
                  <c:v>Riomar</c:v>
                </c:pt>
              </c:strCache>
            </c:strRef>
          </c:cat>
          <c:val>
            <c:numRef>
              <c:f>Grficos!$D$121:$D$125</c:f>
              <c:numCache>
                <c:formatCode>0.0</c:formatCode>
                <c:ptCount val="5"/>
                <c:pt idx="0">
                  <c:v>19.421711196616389</c:v>
                </c:pt>
                <c:pt idx="1">
                  <c:v>24.127904421623189</c:v>
                </c:pt>
                <c:pt idx="2">
                  <c:v>23.846077726570059</c:v>
                </c:pt>
                <c:pt idx="3">
                  <c:v>23.866423646956168</c:v>
                </c:pt>
                <c:pt idx="4">
                  <c:v>13.491856619172529</c:v>
                </c:pt>
              </c:numCache>
            </c:numRef>
          </c:val>
        </c:ser>
        <c:dLbls>
          <c:showLegendKey val="0"/>
          <c:showVal val="0"/>
          <c:showCatName val="0"/>
          <c:showSerName val="0"/>
          <c:showPercent val="0"/>
          <c:showBubbleSize val="0"/>
        </c:dLbls>
        <c:gapWidth val="150"/>
        <c:axId val="507423696"/>
        <c:axId val="301237944"/>
      </c:barChart>
      <c:catAx>
        <c:axId val="507423696"/>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crossAx val="301237944"/>
        <c:crosses val="autoZero"/>
        <c:auto val="1"/>
        <c:lblAlgn val="ctr"/>
        <c:lblOffset val="100"/>
        <c:noMultiLvlLbl val="0"/>
      </c:catAx>
      <c:valAx>
        <c:axId val="301237944"/>
        <c:scaling>
          <c:orientation val="minMax"/>
        </c:scaling>
        <c:delete val="0"/>
        <c:axPos val="l"/>
        <c:numFmt formatCode="0.0"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crossAx val="507423696"/>
        <c:crosses val="autoZero"/>
        <c:crossBetween val="between"/>
      </c:valAx>
      <c:spPr>
        <a:solidFill>
          <a:schemeClr val="bg1"/>
        </a:solidFill>
        <a:ln>
          <a:noFill/>
        </a:ln>
        <a:effectLst/>
      </c:spPr>
    </c:plotArea>
    <c:legend>
      <c:legendPos val="r"/>
      <c:legendEntry>
        <c:idx val="0"/>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legendEntry>
      <c:legendEntry>
        <c:idx val="1"/>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legendEntry>
      <c:layout>
        <c:manualLayout>
          <c:xMode val="edge"/>
          <c:yMode val="edge"/>
          <c:x val="0.1089489516057684"/>
          <c:y val="0.20064412819957139"/>
          <c:w val="0.82077226301768447"/>
          <c:h val="8.5414609871013819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9525" cap="flat" cmpd="sng" algn="ctr">
      <a:noFill/>
      <a:prstDash val="solid"/>
      <a:round/>
    </a:ln>
    <a:effectLst/>
  </c:spPr>
  <c:txPr>
    <a:bodyPr/>
    <a:lstStyle/>
    <a:p>
      <a:pPr>
        <a:defRPr/>
      </a:pPr>
      <a:endParaRPr lang="es-CO"/>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b="1" i="0" u="none" strike="noStrike" baseline="0">
                <a:effectLst/>
              </a:rPr>
              <a:t>Grafico No. 29 </a:t>
            </a:r>
            <a:r>
              <a:rPr lang="en-US" sz="1000"/>
              <a:t>Hurto Residencias  Barranquilla.</a:t>
            </a:r>
          </a:p>
          <a:p>
            <a:pPr>
              <a:defRPr sz="1000"/>
            </a:pPr>
            <a:r>
              <a:rPr lang="en-US" sz="1000"/>
              <a:t>2002- 2014</a:t>
            </a:r>
          </a:p>
        </c:rich>
      </c:tx>
      <c:overlay val="0"/>
    </c:title>
    <c:autoTitleDeleted val="0"/>
    <c:plotArea>
      <c:layout>
        <c:manualLayout>
          <c:layoutTarget val="inner"/>
          <c:xMode val="edge"/>
          <c:yMode val="edge"/>
          <c:x val="8.4803149606299214E-2"/>
          <c:y val="0.14562002275312855"/>
          <c:w val="0.89019685039370078"/>
          <c:h val="0.7527111158886709"/>
        </c:manualLayout>
      </c:layout>
      <c:lineChart>
        <c:grouping val="standard"/>
        <c:varyColors val="0"/>
        <c:ser>
          <c:idx val="0"/>
          <c:order val="0"/>
          <c:spPr>
            <a:ln w="22225">
              <a:solidFill>
                <a:srgbClr val="00B0F0"/>
              </a:solidFill>
            </a:ln>
          </c:spPr>
          <c:marker>
            <c:symbol val="circle"/>
            <c:size val="5"/>
            <c:spPr>
              <a:solidFill>
                <a:srgbClr val="C00000"/>
              </a:solidFill>
            </c:spPr>
          </c:marker>
          <c:dLbls>
            <c:dLbl>
              <c:idx val="1"/>
              <c:layout>
                <c:manualLayout>
                  <c:x val="-3.3333333333333333E-2"/>
                  <c:y val="3.640500568828213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0000000000000024E-2"/>
                  <c:y val="-4.5506257110352673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8.3333333333333332E-3"/>
                  <c:y val="-3.1854379977246869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4.1666666666666664E-2"/>
                  <c:y val="5.4607508532423209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2.5000000000000001E-2"/>
                  <c:y val="-4.0955631399317405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0.05"/>
                  <c:y val="5.4607508532423209E-2"/>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3.6111111111111108E-2"/>
                  <c:y val="-1.8202502844141068E-2"/>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5.8333333333333334E-2"/>
                  <c:y val="5.005688282138794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'Hurto Personas'!$A$180:$A$193</c:f>
              <c:numCache>
                <c:formatCode>General</c:formatCode>
                <c:ptCount val="1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numCache>
            </c:numRef>
          </c:cat>
          <c:val>
            <c:numRef>
              <c:f>'Hurto Personas'!$B$180:$B$193</c:f>
              <c:numCache>
                <c:formatCode>General</c:formatCode>
                <c:ptCount val="14"/>
                <c:pt idx="0">
                  <c:v>726</c:v>
                </c:pt>
                <c:pt idx="1">
                  <c:v>546</c:v>
                </c:pt>
                <c:pt idx="2">
                  <c:v>484</c:v>
                </c:pt>
                <c:pt idx="3">
                  <c:v>363</c:v>
                </c:pt>
                <c:pt idx="4">
                  <c:v>467</c:v>
                </c:pt>
                <c:pt idx="5">
                  <c:v>538</c:v>
                </c:pt>
                <c:pt idx="6">
                  <c:v>389</c:v>
                </c:pt>
                <c:pt idx="7">
                  <c:v>360</c:v>
                </c:pt>
                <c:pt idx="8">
                  <c:v>376</c:v>
                </c:pt>
                <c:pt idx="9">
                  <c:v>390</c:v>
                </c:pt>
                <c:pt idx="10">
                  <c:v>359</c:v>
                </c:pt>
                <c:pt idx="11">
                  <c:v>345</c:v>
                </c:pt>
                <c:pt idx="12">
                  <c:v>479</c:v>
                </c:pt>
                <c:pt idx="13">
                  <c:v>307</c:v>
                </c:pt>
              </c:numCache>
            </c:numRef>
          </c:val>
          <c:smooth val="0"/>
        </c:ser>
        <c:dLbls>
          <c:showLegendKey val="0"/>
          <c:showVal val="0"/>
          <c:showCatName val="0"/>
          <c:showSerName val="0"/>
          <c:showPercent val="0"/>
          <c:showBubbleSize val="0"/>
        </c:dLbls>
        <c:marker val="1"/>
        <c:smooth val="0"/>
        <c:axId val="361515352"/>
        <c:axId val="361515744"/>
      </c:lineChart>
      <c:catAx>
        <c:axId val="361515352"/>
        <c:scaling>
          <c:orientation val="minMax"/>
        </c:scaling>
        <c:delete val="0"/>
        <c:axPos val="b"/>
        <c:numFmt formatCode="General" sourceLinked="1"/>
        <c:majorTickMark val="out"/>
        <c:minorTickMark val="none"/>
        <c:tickLblPos val="nextTo"/>
        <c:txPr>
          <a:bodyPr/>
          <a:lstStyle/>
          <a:p>
            <a:pPr>
              <a:defRPr sz="800"/>
            </a:pPr>
            <a:endParaRPr lang="es-CO"/>
          </a:p>
        </c:txPr>
        <c:crossAx val="361515744"/>
        <c:crosses val="autoZero"/>
        <c:auto val="1"/>
        <c:lblAlgn val="ctr"/>
        <c:lblOffset val="100"/>
        <c:noMultiLvlLbl val="0"/>
      </c:catAx>
      <c:valAx>
        <c:axId val="361515744"/>
        <c:scaling>
          <c:orientation val="minMax"/>
        </c:scaling>
        <c:delete val="0"/>
        <c:axPos val="l"/>
        <c:numFmt formatCode="General" sourceLinked="1"/>
        <c:majorTickMark val="out"/>
        <c:minorTickMark val="none"/>
        <c:tickLblPos val="nextTo"/>
        <c:txPr>
          <a:bodyPr/>
          <a:lstStyle/>
          <a:p>
            <a:pPr>
              <a:defRPr sz="900"/>
            </a:pPr>
            <a:endParaRPr lang="es-CO"/>
          </a:p>
        </c:txPr>
        <c:crossAx val="361515352"/>
        <c:crosses val="autoZero"/>
        <c:crossBetween val="between"/>
        <c:majorUnit val="200"/>
      </c:valAx>
    </c:plotArea>
    <c:plotVisOnly val="1"/>
    <c:dispBlanksAs val="gap"/>
    <c:showDLblsOverMax val="0"/>
  </c:chart>
  <c:spPr>
    <a:ln>
      <a:noFill/>
    </a:ln>
  </c:sp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en-US" sz="1000" b="1" i="0" u="none" strike="noStrike" baseline="0">
                <a:effectLst/>
              </a:rPr>
              <a:t>Grafico No. 30 </a:t>
            </a:r>
            <a:r>
              <a:rPr lang="en-US" sz="1000" b="1">
                <a:solidFill>
                  <a:sysClr val="windowText" lastClr="000000"/>
                </a:solidFill>
              </a:rPr>
              <a:t>Hurto a Establecimientos comerciales, 2002-agosto</a:t>
            </a:r>
            <a:r>
              <a:rPr lang="en-US" sz="1000" b="1" baseline="0">
                <a:solidFill>
                  <a:sysClr val="windowText" lastClr="000000"/>
                </a:solidFill>
              </a:rPr>
              <a:t> 2015</a:t>
            </a:r>
            <a:endParaRPr lang="en-US" sz="1000" b="1">
              <a:solidFill>
                <a:sysClr val="windowText" lastClr="000000"/>
              </a:solidFill>
            </a:endParaRPr>
          </a:p>
        </c:rich>
      </c:tx>
      <c:overlay val="0"/>
      <c:spPr>
        <a:noFill/>
        <a:ln>
          <a:noFill/>
        </a:ln>
        <a:effectLst/>
      </c:spPr>
    </c:title>
    <c:autoTitleDeleted val="0"/>
    <c:plotArea>
      <c:layout>
        <c:manualLayout>
          <c:layoutTarget val="inner"/>
          <c:xMode val="edge"/>
          <c:yMode val="edge"/>
          <c:x val="0.11798585793641546"/>
          <c:y val="0.22514575411913815"/>
          <c:w val="0.84279146422439755"/>
          <c:h val="0.62069319281857827"/>
        </c:manualLayout>
      </c:layout>
      <c:lineChart>
        <c:grouping val="standard"/>
        <c:varyColors val="0"/>
        <c:ser>
          <c:idx val="0"/>
          <c:order val="0"/>
          <c:tx>
            <c:strRef>
              <c:f>'Hurto Personas'!$B$210</c:f>
              <c:strCache>
                <c:ptCount val="1"/>
                <c:pt idx="0">
                  <c:v>casos</c:v>
                </c:pt>
              </c:strCache>
            </c:strRef>
          </c:tx>
          <c:spPr>
            <a:ln w="19050" cap="rnd">
              <a:solidFill>
                <a:srgbClr val="00B0F0"/>
              </a:solidFill>
              <a:round/>
            </a:ln>
            <a:effectLst/>
          </c:spPr>
          <c:marker>
            <c:symbol val="circle"/>
            <c:size val="5"/>
            <c:spPr>
              <a:solidFill>
                <a:srgbClr val="C00000"/>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'Hurto Personas'!$A$211:$A$224</c:f>
              <c:numCache>
                <c:formatCode>General</c:formatCode>
                <c:ptCount val="1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numCache>
            </c:numRef>
          </c:cat>
          <c:val>
            <c:numRef>
              <c:f>'Hurto Personas'!$B$211:$B$224</c:f>
              <c:numCache>
                <c:formatCode>General</c:formatCode>
                <c:ptCount val="14"/>
                <c:pt idx="0">
                  <c:v>1340</c:v>
                </c:pt>
                <c:pt idx="1">
                  <c:v>1080</c:v>
                </c:pt>
                <c:pt idx="2">
                  <c:v>732</c:v>
                </c:pt>
                <c:pt idx="3">
                  <c:v>649</c:v>
                </c:pt>
                <c:pt idx="4">
                  <c:v>644</c:v>
                </c:pt>
                <c:pt idx="5">
                  <c:v>729</c:v>
                </c:pt>
                <c:pt idx="6">
                  <c:v>524</c:v>
                </c:pt>
                <c:pt idx="7">
                  <c:v>452</c:v>
                </c:pt>
                <c:pt idx="8">
                  <c:v>411</c:v>
                </c:pt>
                <c:pt idx="9">
                  <c:v>461</c:v>
                </c:pt>
                <c:pt idx="10">
                  <c:v>469</c:v>
                </c:pt>
                <c:pt idx="11">
                  <c:v>506</c:v>
                </c:pt>
                <c:pt idx="12">
                  <c:v>507</c:v>
                </c:pt>
                <c:pt idx="13">
                  <c:v>265</c:v>
                </c:pt>
              </c:numCache>
            </c:numRef>
          </c:val>
          <c:smooth val="0"/>
        </c:ser>
        <c:dLbls>
          <c:showLegendKey val="0"/>
          <c:showVal val="0"/>
          <c:showCatName val="0"/>
          <c:showSerName val="0"/>
          <c:showPercent val="0"/>
          <c:showBubbleSize val="0"/>
        </c:dLbls>
        <c:marker val="1"/>
        <c:smooth val="0"/>
        <c:axId val="300935176"/>
        <c:axId val="300935568"/>
      </c:lineChart>
      <c:catAx>
        <c:axId val="300935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Utsaah" panose="020B0604020202020204" pitchFamily="34" charset="0"/>
                <a:ea typeface="+mn-ea"/>
                <a:cs typeface="Utsaah" panose="020B0604020202020204" pitchFamily="34" charset="0"/>
              </a:defRPr>
            </a:pPr>
            <a:endParaRPr lang="es-CO"/>
          </a:p>
        </c:txPr>
        <c:crossAx val="300935568"/>
        <c:crosses val="autoZero"/>
        <c:auto val="1"/>
        <c:lblAlgn val="ctr"/>
        <c:lblOffset val="100"/>
        <c:noMultiLvlLbl val="0"/>
      </c:catAx>
      <c:valAx>
        <c:axId val="300935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0093517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000" b="1" i="0" u="none" strike="noStrike" baseline="0">
                <a:effectLst/>
              </a:rPr>
              <a:t>Grafico No. 31 </a:t>
            </a:r>
            <a:r>
              <a:rPr lang="es-CO" sz="1000">
                <a:solidFill>
                  <a:sysClr val="windowText" lastClr="000000"/>
                </a:solidFill>
              </a:rPr>
              <a:t>Hurto Comercio por localidad 2010- 2015</a:t>
            </a:r>
          </a:p>
        </c:rich>
      </c:tx>
      <c:overlay val="0"/>
      <c:spPr>
        <a:noFill/>
        <a:ln>
          <a:noFill/>
        </a:ln>
        <a:effectLst/>
      </c:spPr>
    </c:title>
    <c:autoTitleDeleted val="0"/>
    <c:plotArea>
      <c:layout>
        <c:manualLayout>
          <c:layoutTarget val="inner"/>
          <c:xMode val="edge"/>
          <c:yMode val="edge"/>
          <c:x val="7.4709648635692696E-2"/>
          <c:y val="0.12547462817147856"/>
          <c:w val="0.88061614685841327"/>
          <c:h val="0.71626932050160397"/>
        </c:manualLayout>
      </c:layout>
      <c:barChart>
        <c:barDir val="col"/>
        <c:grouping val="clustered"/>
        <c:varyColors val="0"/>
        <c:ser>
          <c:idx val="0"/>
          <c:order val="0"/>
          <c:tx>
            <c:v>2010</c:v>
          </c:tx>
          <c:spPr>
            <a:solidFill>
              <a:schemeClr val="dk1">
                <a:tint val="885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tsaah" pitchFamily="34" charset="0"/>
                    <a:ea typeface="+mn-ea"/>
                    <a:cs typeface="Utsaah"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'Hurto Personas'!$A$202:$A$207</c:f>
              <c:strCache>
                <c:ptCount val="6"/>
                <c:pt idx="0">
                  <c:v>Norte Centro Historico</c:v>
                </c:pt>
                <c:pt idx="1">
                  <c:v>Suroriente</c:v>
                </c:pt>
                <c:pt idx="2">
                  <c:v>Suroccidente</c:v>
                </c:pt>
                <c:pt idx="3">
                  <c:v>Riomar</c:v>
                </c:pt>
                <c:pt idx="4">
                  <c:v>Metropolitana</c:v>
                </c:pt>
                <c:pt idx="5">
                  <c:v>Sin informacion</c:v>
                </c:pt>
              </c:strCache>
            </c:strRef>
          </c:cat>
          <c:val>
            <c:numRef>
              <c:f>'Hurto Personas'!$B$202:$B$207</c:f>
              <c:numCache>
                <c:formatCode>General</c:formatCode>
                <c:ptCount val="6"/>
                <c:pt idx="0">
                  <c:v>218</c:v>
                </c:pt>
                <c:pt idx="1">
                  <c:v>70</c:v>
                </c:pt>
                <c:pt idx="2">
                  <c:v>49</c:v>
                </c:pt>
                <c:pt idx="3">
                  <c:v>32</c:v>
                </c:pt>
                <c:pt idx="4">
                  <c:v>24</c:v>
                </c:pt>
                <c:pt idx="5">
                  <c:v>18</c:v>
                </c:pt>
              </c:numCache>
            </c:numRef>
          </c:val>
        </c:ser>
        <c:ser>
          <c:idx val="1"/>
          <c:order val="1"/>
          <c:tx>
            <c:v>2011</c:v>
          </c:tx>
          <c:spPr>
            <a:solidFill>
              <a:schemeClr val="dk1">
                <a:tint val="55000"/>
              </a:schemeClr>
            </a:solidFill>
            <a:ln>
              <a:noFill/>
            </a:ln>
            <a:effectLst>
              <a:outerShdw blurRad="40000" dist="23000" dir="5400000" rotWithShape="0">
                <a:srgbClr val="000000">
                  <a:alpha val="35000"/>
                </a:srgbClr>
              </a:outerShdw>
            </a:effectLst>
          </c:spPr>
          <c:invertIfNegative val="0"/>
          <c:dLbls>
            <c:dLbl>
              <c:idx val="2"/>
              <c:layout>
                <c:manualLayout>
                  <c:x val="-4.6560299381291388E-17"/>
                  <c:y val="-4.166666666666666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'Hurto Personas'!$A$202:$A$207</c:f>
              <c:strCache>
                <c:ptCount val="6"/>
                <c:pt idx="0">
                  <c:v>Norte Centro Historico</c:v>
                </c:pt>
                <c:pt idx="1">
                  <c:v>Suroriente</c:v>
                </c:pt>
                <c:pt idx="2">
                  <c:v>Suroccidente</c:v>
                </c:pt>
                <c:pt idx="3">
                  <c:v>Riomar</c:v>
                </c:pt>
                <c:pt idx="4">
                  <c:v>Metropolitana</c:v>
                </c:pt>
                <c:pt idx="5">
                  <c:v>Sin informacion</c:v>
                </c:pt>
              </c:strCache>
            </c:strRef>
          </c:cat>
          <c:val>
            <c:numRef>
              <c:f>'Hurto Personas'!$C$202:$C$207</c:f>
              <c:numCache>
                <c:formatCode>General</c:formatCode>
                <c:ptCount val="6"/>
                <c:pt idx="0">
                  <c:v>242</c:v>
                </c:pt>
                <c:pt idx="1">
                  <c:v>77</c:v>
                </c:pt>
                <c:pt idx="2">
                  <c:v>66</c:v>
                </c:pt>
                <c:pt idx="3">
                  <c:v>44</c:v>
                </c:pt>
                <c:pt idx="4">
                  <c:v>31</c:v>
                </c:pt>
                <c:pt idx="5">
                  <c:v>1</c:v>
                </c:pt>
              </c:numCache>
            </c:numRef>
          </c:val>
        </c:ser>
        <c:ser>
          <c:idx val="2"/>
          <c:order val="2"/>
          <c:tx>
            <c:v>2012</c:v>
          </c:tx>
          <c:spPr>
            <a:solidFill>
              <a:schemeClr val="dk1">
                <a:tint val="750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'Hurto Personas'!$A$202:$A$207</c:f>
              <c:strCache>
                <c:ptCount val="6"/>
                <c:pt idx="0">
                  <c:v>Norte Centro Historico</c:v>
                </c:pt>
                <c:pt idx="1">
                  <c:v>Suroriente</c:v>
                </c:pt>
                <c:pt idx="2">
                  <c:v>Suroccidente</c:v>
                </c:pt>
                <c:pt idx="3">
                  <c:v>Riomar</c:v>
                </c:pt>
                <c:pt idx="4">
                  <c:v>Metropolitana</c:v>
                </c:pt>
                <c:pt idx="5">
                  <c:v>Sin informacion</c:v>
                </c:pt>
              </c:strCache>
            </c:strRef>
          </c:cat>
          <c:val>
            <c:numRef>
              <c:f>'Hurto Personas'!$D$202:$D$207</c:f>
              <c:numCache>
                <c:formatCode>General</c:formatCode>
                <c:ptCount val="6"/>
                <c:pt idx="0">
                  <c:v>215</c:v>
                </c:pt>
                <c:pt idx="1">
                  <c:v>102</c:v>
                </c:pt>
                <c:pt idx="2">
                  <c:v>83</c:v>
                </c:pt>
                <c:pt idx="3">
                  <c:v>28</c:v>
                </c:pt>
                <c:pt idx="4">
                  <c:v>40</c:v>
                </c:pt>
                <c:pt idx="5">
                  <c:v>1</c:v>
                </c:pt>
              </c:numCache>
            </c:numRef>
          </c:val>
        </c:ser>
        <c:ser>
          <c:idx val="3"/>
          <c:order val="3"/>
          <c:tx>
            <c:v>2013</c:v>
          </c:tx>
          <c:spPr>
            <a:solidFill>
              <a:schemeClr val="dk1">
                <a:tint val="98500"/>
              </a:schemeClr>
            </a:solidFill>
            <a:ln>
              <a:noFill/>
            </a:ln>
            <a:effectLst>
              <a:outerShdw blurRad="40000" dist="23000" dir="5400000" rotWithShape="0">
                <a:srgbClr val="000000">
                  <a:alpha val="35000"/>
                </a:srgbClr>
              </a:outerShdw>
            </a:effectLst>
          </c:spPr>
          <c:invertIfNegative val="0"/>
          <c:dLbls>
            <c:dLbl>
              <c:idx val="0"/>
              <c:layout>
                <c:manualLayout>
                  <c:x val="0"/>
                  <c:y val="-5.092592592592592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'Hurto Personas'!$A$202:$A$207</c:f>
              <c:strCache>
                <c:ptCount val="6"/>
                <c:pt idx="0">
                  <c:v>Norte Centro Historico</c:v>
                </c:pt>
                <c:pt idx="1">
                  <c:v>Suroriente</c:v>
                </c:pt>
                <c:pt idx="2">
                  <c:v>Suroccidente</c:v>
                </c:pt>
                <c:pt idx="3">
                  <c:v>Riomar</c:v>
                </c:pt>
                <c:pt idx="4">
                  <c:v>Metropolitana</c:v>
                </c:pt>
                <c:pt idx="5">
                  <c:v>Sin informacion</c:v>
                </c:pt>
              </c:strCache>
            </c:strRef>
          </c:cat>
          <c:val>
            <c:numRef>
              <c:f>'Hurto Personas'!$E$202:$E$207</c:f>
              <c:numCache>
                <c:formatCode>General</c:formatCode>
                <c:ptCount val="6"/>
                <c:pt idx="0">
                  <c:v>246</c:v>
                </c:pt>
                <c:pt idx="1">
                  <c:v>74</c:v>
                </c:pt>
                <c:pt idx="2">
                  <c:v>82</c:v>
                </c:pt>
                <c:pt idx="3">
                  <c:v>66</c:v>
                </c:pt>
                <c:pt idx="4">
                  <c:v>29</c:v>
                </c:pt>
                <c:pt idx="5">
                  <c:v>9</c:v>
                </c:pt>
              </c:numCache>
            </c:numRef>
          </c:val>
        </c:ser>
        <c:ser>
          <c:idx val="4"/>
          <c:order val="4"/>
          <c:tx>
            <c:v>2014</c:v>
          </c:tx>
          <c:spPr>
            <a:solidFill>
              <a:schemeClr val="dk1">
                <a:tint val="300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'Hurto Personas'!$A$202:$A$207</c:f>
              <c:strCache>
                <c:ptCount val="6"/>
                <c:pt idx="0">
                  <c:v>Norte Centro Historico</c:v>
                </c:pt>
                <c:pt idx="1">
                  <c:v>Suroriente</c:v>
                </c:pt>
                <c:pt idx="2">
                  <c:v>Suroccidente</c:v>
                </c:pt>
                <c:pt idx="3">
                  <c:v>Riomar</c:v>
                </c:pt>
                <c:pt idx="4">
                  <c:v>Metropolitana</c:v>
                </c:pt>
                <c:pt idx="5">
                  <c:v>Sin informacion</c:v>
                </c:pt>
              </c:strCache>
            </c:strRef>
          </c:cat>
          <c:val>
            <c:numRef>
              <c:f>'Hurto Personas'!$F$202:$F$207</c:f>
              <c:numCache>
                <c:formatCode>General</c:formatCode>
                <c:ptCount val="6"/>
                <c:pt idx="0">
                  <c:v>231</c:v>
                </c:pt>
                <c:pt idx="1">
                  <c:v>108</c:v>
                </c:pt>
                <c:pt idx="2">
                  <c:v>82</c:v>
                </c:pt>
                <c:pt idx="3">
                  <c:v>53</c:v>
                </c:pt>
                <c:pt idx="4">
                  <c:v>33</c:v>
                </c:pt>
              </c:numCache>
            </c:numRef>
          </c:val>
        </c:ser>
        <c:ser>
          <c:idx val="5"/>
          <c:order val="5"/>
          <c:tx>
            <c:v>2015</c:v>
          </c:tx>
          <c:spPr>
            <a:solidFill>
              <a:srgbClr val="00B0F0"/>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'Hurto Personas'!$A$202:$A$207</c:f>
              <c:strCache>
                <c:ptCount val="6"/>
                <c:pt idx="0">
                  <c:v>Norte Centro Historico</c:v>
                </c:pt>
                <c:pt idx="1">
                  <c:v>Suroriente</c:v>
                </c:pt>
                <c:pt idx="2">
                  <c:v>Suroccidente</c:v>
                </c:pt>
                <c:pt idx="3">
                  <c:v>Riomar</c:v>
                </c:pt>
                <c:pt idx="4">
                  <c:v>Metropolitana</c:v>
                </c:pt>
                <c:pt idx="5">
                  <c:v>Sin informacion</c:v>
                </c:pt>
              </c:strCache>
            </c:strRef>
          </c:cat>
          <c:val>
            <c:numRef>
              <c:f>'Hurto Personas'!$G$202:$G$207</c:f>
              <c:numCache>
                <c:formatCode>General</c:formatCode>
                <c:ptCount val="6"/>
                <c:pt idx="0">
                  <c:v>114</c:v>
                </c:pt>
                <c:pt idx="1">
                  <c:v>45</c:v>
                </c:pt>
                <c:pt idx="2">
                  <c:v>42</c:v>
                </c:pt>
                <c:pt idx="3">
                  <c:v>42</c:v>
                </c:pt>
                <c:pt idx="4">
                  <c:v>20</c:v>
                </c:pt>
                <c:pt idx="5">
                  <c:v>2</c:v>
                </c:pt>
              </c:numCache>
            </c:numRef>
          </c:val>
        </c:ser>
        <c:dLbls>
          <c:showLegendKey val="0"/>
          <c:showVal val="0"/>
          <c:showCatName val="0"/>
          <c:showSerName val="0"/>
          <c:showPercent val="0"/>
          <c:showBubbleSize val="0"/>
        </c:dLbls>
        <c:gapWidth val="100"/>
        <c:overlap val="-24"/>
        <c:axId val="300936352"/>
        <c:axId val="300936744"/>
      </c:barChart>
      <c:catAx>
        <c:axId val="300936352"/>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prstDash val="solid"/>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crossAx val="300936744"/>
        <c:crosses val="autoZero"/>
        <c:auto val="1"/>
        <c:lblAlgn val="ctr"/>
        <c:lblOffset val="100"/>
        <c:noMultiLvlLbl val="0"/>
      </c:catAx>
      <c:valAx>
        <c:axId val="300936744"/>
        <c:scaling>
          <c:orientation val="minMax"/>
        </c:scaling>
        <c:delete val="0"/>
        <c:axPos val="l"/>
        <c:majorGridlines>
          <c:spPr>
            <a:ln w="9525" cap="flat" cmpd="sng" algn="ctr">
              <a:solidFill>
                <a:sysClr val="window" lastClr="FFFFFF">
                  <a:lumMod val="75000"/>
                </a:sys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crossAx val="300936352"/>
        <c:crosses val="autoZero"/>
        <c:crossBetween val="between"/>
      </c:valAx>
      <c:spPr>
        <a:noFill/>
        <a:ln>
          <a:noFill/>
        </a:ln>
        <a:effectLst/>
      </c:spPr>
    </c:plotArea>
    <c:legend>
      <c:legendPos val="b"/>
      <c:layout>
        <c:manualLayout>
          <c:xMode val="edge"/>
          <c:yMode val="edge"/>
          <c:x val="0.29626345077537408"/>
          <c:y val="0.25045247047945962"/>
          <c:w val="0.5567791039107125"/>
          <c:h val="7.6575380423488118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noFill/>
    <a:ln w="9525" cap="flat" cmpd="sng" algn="ctr">
      <a:noFill/>
      <a:prstDash val="solid"/>
      <a:round/>
    </a:ln>
    <a:effectLst/>
  </c:spPr>
  <c:txPr>
    <a:bodyPr/>
    <a:lstStyle/>
    <a:p>
      <a:pPr>
        <a:defRPr/>
      </a:pPr>
      <a:endParaRPr lang="es-CO"/>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sz="1200"/>
            </a:pPr>
            <a:r>
              <a:rPr lang="en-US" sz="1200" b="1" i="0" u="none" strike="noStrike" baseline="0">
                <a:effectLst/>
              </a:rPr>
              <a:t>Grafico No. 32 </a:t>
            </a:r>
            <a:r>
              <a:rPr lang="es-CO" sz="1200"/>
              <a:t>Hurto</a:t>
            </a:r>
            <a:r>
              <a:rPr lang="es-CO" sz="1200" baseline="0"/>
              <a:t> a Entidades Financieras 2008- 2015</a:t>
            </a:r>
            <a:endParaRPr lang="es-CO" sz="1200"/>
          </a:p>
        </c:rich>
      </c:tx>
      <c:layout>
        <c:manualLayout>
          <c:xMode val="edge"/>
          <c:yMode val="edge"/>
          <c:x val="0.11428697516215265"/>
          <c:y val="3.0845541897624244E-4"/>
        </c:manualLayout>
      </c:layout>
      <c:overlay val="0"/>
    </c:title>
    <c:autoTitleDeleted val="0"/>
    <c:plotArea>
      <c:layout>
        <c:manualLayout>
          <c:layoutTarget val="inner"/>
          <c:xMode val="edge"/>
          <c:yMode val="edge"/>
          <c:x val="6.1640394758716584E-2"/>
          <c:y val="0.1650462962962963"/>
          <c:w val="0.90509025143450161"/>
          <c:h val="0.73218394575678036"/>
        </c:manualLayout>
      </c:layout>
      <c:barChart>
        <c:barDir val="col"/>
        <c:grouping val="clustered"/>
        <c:varyColors val="0"/>
        <c:ser>
          <c:idx val="0"/>
          <c:order val="0"/>
          <c:spPr>
            <a:solidFill>
              <a:srgbClr val="00B0F0"/>
            </a:solidFill>
          </c:spPr>
          <c:invertIfNegative val="0"/>
          <c:dLbls>
            <c:spPr>
              <a:noFill/>
              <a:ln>
                <a:noFill/>
              </a:ln>
              <a:effectLst/>
            </c:spPr>
            <c:txPr>
              <a:bodyPr/>
              <a:lstStyle/>
              <a:p>
                <a:pPr>
                  <a:defRPr sz="8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a:solidFill>
                  <a:srgbClr val="C00000"/>
                </a:solidFill>
              </a:ln>
            </c:spPr>
            <c:trendlineType val="linear"/>
            <c:dispRSqr val="0"/>
            <c:dispEq val="0"/>
          </c:trendline>
          <c:cat>
            <c:numRef>
              <c:f>'Hurto Personas'!$A$227:$A$234</c:f>
              <c:numCache>
                <c:formatCode>General</c:formatCode>
                <c:ptCount val="8"/>
                <c:pt idx="0">
                  <c:v>2008</c:v>
                </c:pt>
                <c:pt idx="1">
                  <c:v>2009</c:v>
                </c:pt>
                <c:pt idx="2">
                  <c:v>2010</c:v>
                </c:pt>
                <c:pt idx="3">
                  <c:v>2011</c:v>
                </c:pt>
                <c:pt idx="4">
                  <c:v>2012</c:v>
                </c:pt>
                <c:pt idx="5">
                  <c:v>2013</c:v>
                </c:pt>
                <c:pt idx="6">
                  <c:v>2014</c:v>
                </c:pt>
                <c:pt idx="7">
                  <c:v>2015</c:v>
                </c:pt>
              </c:numCache>
            </c:numRef>
          </c:cat>
          <c:val>
            <c:numRef>
              <c:f>'Hurto Personas'!$B$227:$B$234</c:f>
              <c:numCache>
                <c:formatCode>General</c:formatCode>
                <c:ptCount val="8"/>
                <c:pt idx="0">
                  <c:v>26</c:v>
                </c:pt>
                <c:pt idx="1">
                  <c:v>10</c:v>
                </c:pt>
                <c:pt idx="2">
                  <c:v>4</c:v>
                </c:pt>
                <c:pt idx="3">
                  <c:v>10</c:v>
                </c:pt>
                <c:pt idx="4">
                  <c:v>9</c:v>
                </c:pt>
                <c:pt idx="5">
                  <c:v>7</c:v>
                </c:pt>
                <c:pt idx="6">
                  <c:v>12</c:v>
                </c:pt>
                <c:pt idx="7">
                  <c:v>3</c:v>
                </c:pt>
              </c:numCache>
            </c:numRef>
          </c:val>
        </c:ser>
        <c:dLbls>
          <c:showLegendKey val="0"/>
          <c:showVal val="0"/>
          <c:showCatName val="0"/>
          <c:showSerName val="0"/>
          <c:showPercent val="0"/>
          <c:showBubbleSize val="0"/>
        </c:dLbls>
        <c:gapWidth val="81"/>
        <c:axId val="288923960"/>
        <c:axId val="288924352"/>
      </c:barChart>
      <c:catAx>
        <c:axId val="288923960"/>
        <c:scaling>
          <c:orientation val="minMax"/>
        </c:scaling>
        <c:delete val="0"/>
        <c:axPos val="b"/>
        <c:numFmt formatCode="General" sourceLinked="1"/>
        <c:majorTickMark val="out"/>
        <c:minorTickMark val="none"/>
        <c:tickLblPos val="nextTo"/>
        <c:txPr>
          <a:bodyPr/>
          <a:lstStyle/>
          <a:p>
            <a:pPr>
              <a:defRPr sz="900"/>
            </a:pPr>
            <a:endParaRPr lang="es-CO"/>
          </a:p>
        </c:txPr>
        <c:crossAx val="288924352"/>
        <c:crosses val="autoZero"/>
        <c:auto val="1"/>
        <c:lblAlgn val="ctr"/>
        <c:lblOffset val="100"/>
        <c:noMultiLvlLbl val="0"/>
      </c:catAx>
      <c:valAx>
        <c:axId val="288924352"/>
        <c:scaling>
          <c:orientation val="minMax"/>
        </c:scaling>
        <c:delete val="0"/>
        <c:axPos val="l"/>
        <c:numFmt formatCode="General" sourceLinked="1"/>
        <c:majorTickMark val="out"/>
        <c:minorTickMark val="none"/>
        <c:tickLblPos val="nextTo"/>
        <c:txPr>
          <a:bodyPr/>
          <a:lstStyle/>
          <a:p>
            <a:pPr>
              <a:defRPr sz="800"/>
            </a:pPr>
            <a:endParaRPr lang="es-CO"/>
          </a:p>
        </c:txPr>
        <c:crossAx val="288923960"/>
        <c:crosses val="autoZero"/>
        <c:crossBetween val="between"/>
      </c:valAx>
    </c:plotArea>
    <c:plotVisOnly val="1"/>
    <c:dispBlanksAs val="gap"/>
    <c:showDLblsOverMax val="0"/>
  </c:chart>
  <c:spPr>
    <a:ln>
      <a:noFill/>
    </a:ln>
  </c:sp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en-US" sz="900" b="1" i="0" u="none" strike="noStrike" baseline="0">
                <a:effectLst/>
              </a:rPr>
              <a:t>Grafico No. 33 </a:t>
            </a:r>
            <a:r>
              <a:rPr lang="fr-FR" sz="1000" b="1" i="0" u="none" strike="noStrike" baseline="0">
                <a:effectLst/>
              </a:rPr>
              <a:t>Muertes violentas por eventos de tránsito. Barranquilla</a:t>
            </a:r>
            <a:endParaRPr lang="es-CO" sz="1000"/>
          </a:p>
        </c:rich>
      </c:tx>
      <c:overlay val="0"/>
    </c:title>
    <c:autoTitleDeleted val="0"/>
    <c:plotArea>
      <c:layout>
        <c:manualLayout>
          <c:layoutTarget val="inner"/>
          <c:xMode val="edge"/>
          <c:yMode val="edge"/>
          <c:x val="8.0699080890054647E-2"/>
          <c:y val="0.29420388405075076"/>
          <c:w val="0.83820527535785661"/>
          <c:h val="0.47530107649587278"/>
        </c:manualLayout>
      </c:layout>
      <c:barChart>
        <c:barDir val="col"/>
        <c:grouping val="clustered"/>
        <c:varyColors val="0"/>
        <c:ser>
          <c:idx val="1"/>
          <c:order val="0"/>
          <c:tx>
            <c:v>Numero de Muertos Eventos Transito</c:v>
          </c:tx>
          <c:spPr>
            <a:solidFill>
              <a:srgbClr val="00B0F0"/>
            </a:solidFill>
          </c:spPr>
          <c:invertIfNegative val="0"/>
          <c:dLbls>
            <c:spPr>
              <a:noFill/>
              <a:ln>
                <a:noFill/>
              </a:ln>
              <a:effectLst/>
            </c:spPr>
            <c:txPr>
              <a:bodyPr/>
              <a:lstStyle/>
              <a:p>
                <a:pPr>
                  <a:defRPr sz="800" b="1"/>
                </a:pPr>
                <a:endParaRPr lang="es-CO"/>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'Hoja3 (2)'!$S$46:$S$52</c:f>
              <c:numCache>
                <c:formatCode>General</c:formatCode>
                <c:ptCount val="7"/>
                <c:pt idx="0">
                  <c:v>2008</c:v>
                </c:pt>
                <c:pt idx="1">
                  <c:v>2009</c:v>
                </c:pt>
                <c:pt idx="2">
                  <c:v>2010</c:v>
                </c:pt>
                <c:pt idx="3">
                  <c:v>2011</c:v>
                </c:pt>
                <c:pt idx="4">
                  <c:v>2012</c:v>
                </c:pt>
                <c:pt idx="5">
                  <c:v>2013</c:v>
                </c:pt>
                <c:pt idx="6">
                  <c:v>2014</c:v>
                </c:pt>
              </c:numCache>
            </c:numRef>
          </c:cat>
          <c:val>
            <c:numRef>
              <c:f>'Hoja3 (2)'!$T$46:$T$52</c:f>
              <c:numCache>
                <c:formatCode>General</c:formatCode>
                <c:ptCount val="7"/>
                <c:pt idx="0">
                  <c:v>120</c:v>
                </c:pt>
                <c:pt idx="1">
                  <c:v>94</c:v>
                </c:pt>
                <c:pt idx="2">
                  <c:v>66</c:v>
                </c:pt>
                <c:pt idx="3">
                  <c:v>67</c:v>
                </c:pt>
                <c:pt idx="4">
                  <c:v>77</c:v>
                </c:pt>
                <c:pt idx="5">
                  <c:v>65</c:v>
                </c:pt>
                <c:pt idx="6">
                  <c:v>96</c:v>
                </c:pt>
              </c:numCache>
            </c:numRef>
          </c:val>
        </c:ser>
        <c:dLbls>
          <c:showLegendKey val="0"/>
          <c:showVal val="0"/>
          <c:showCatName val="0"/>
          <c:showSerName val="0"/>
          <c:showPercent val="0"/>
          <c:showBubbleSize val="0"/>
        </c:dLbls>
        <c:gapWidth val="150"/>
        <c:axId val="288925136"/>
        <c:axId val="287725368"/>
      </c:barChart>
      <c:lineChart>
        <c:grouping val="standard"/>
        <c:varyColors val="0"/>
        <c:ser>
          <c:idx val="0"/>
          <c:order val="1"/>
          <c:tx>
            <c:v>Tasa Eventos Transito</c:v>
          </c:tx>
          <c:spPr>
            <a:ln>
              <a:solidFill>
                <a:schemeClr val="bg1">
                  <a:lumMod val="50000"/>
                </a:schemeClr>
              </a:solidFill>
            </a:ln>
          </c:spPr>
          <c:marker>
            <c:symbol val="square"/>
            <c:size val="6"/>
            <c:spPr>
              <a:solidFill>
                <a:srgbClr val="C00000"/>
              </a:solidFill>
            </c:spPr>
          </c:marker>
          <c:dLbls>
            <c:dLbl>
              <c:idx val="6"/>
              <c:layout>
                <c:manualLayout>
                  <c:x val="-3.6033613445378199E-2"/>
                  <c:y val="-9.4363517060367413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'Hoja3 (2)'!$S$46:$S$52</c:f>
              <c:numCache>
                <c:formatCode>General</c:formatCode>
                <c:ptCount val="7"/>
                <c:pt idx="0">
                  <c:v>2008</c:v>
                </c:pt>
                <c:pt idx="1">
                  <c:v>2009</c:v>
                </c:pt>
                <c:pt idx="2">
                  <c:v>2010</c:v>
                </c:pt>
                <c:pt idx="3">
                  <c:v>2011</c:v>
                </c:pt>
                <c:pt idx="4">
                  <c:v>2012</c:v>
                </c:pt>
                <c:pt idx="5">
                  <c:v>2013</c:v>
                </c:pt>
                <c:pt idx="6">
                  <c:v>2014</c:v>
                </c:pt>
              </c:numCache>
            </c:numRef>
          </c:cat>
          <c:val>
            <c:numRef>
              <c:f>'Hoja3 (2)'!$U$46:$U$52</c:f>
              <c:numCache>
                <c:formatCode>0.00</c:formatCode>
                <c:ptCount val="7"/>
                <c:pt idx="0">
                  <c:v>10.25</c:v>
                </c:pt>
                <c:pt idx="1">
                  <c:v>7.9700000000000024</c:v>
                </c:pt>
                <c:pt idx="2" formatCode="0.0">
                  <c:v>5.56</c:v>
                </c:pt>
                <c:pt idx="3" formatCode="0.0">
                  <c:v>5.6199999999999966</c:v>
                </c:pt>
                <c:pt idx="4" formatCode="0.0">
                  <c:v>6.4</c:v>
                </c:pt>
                <c:pt idx="5" formatCode="0.0">
                  <c:v>5.39</c:v>
                </c:pt>
                <c:pt idx="6" formatCode="0.0">
                  <c:v>7.8</c:v>
                </c:pt>
              </c:numCache>
            </c:numRef>
          </c:val>
          <c:smooth val="0"/>
        </c:ser>
        <c:dLbls>
          <c:showLegendKey val="0"/>
          <c:showVal val="0"/>
          <c:showCatName val="0"/>
          <c:showSerName val="0"/>
          <c:showPercent val="0"/>
          <c:showBubbleSize val="0"/>
        </c:dLbls>
        <c:marker val="1"/>
        <c:smooth val="0"/>
        <c:axId val="287726152"/>
        <c:axId val="287725760"/>
      </c:lineChart>
      <c:catAx>
        <c:axId val="288925136"/>
        <c:scaling>
          <c:orientation val="minMax"/>
        </c:scaling>
        <c:delete val="0"/>
        <c:axPos val="b"/>
        <c:numFmt formatCode="General" sourceLinked="1"/>
        <c:majorTickMark val="out"/>
        <c:minorTickMark val="none"/>
        <c:tickLblPos val="nextTo"/>
        <c:txPr>
          <a:bodyPr/>
          <a:lstStyle/>
          <a:p>
            <a:pPr>
              <a:defRPr sz="900"/>
            </a:pPr>
            <a:endParaRPr lang="es-CO"/>
          </a:p>
        </c:txPr>
        <c:crossAx val="287725368"/>
        <c:crosses val="autoZero"/>
        <c:auto val="1"/>
        <c:lblAlgn val="ctr"/>
        <c:lblOffset val="100"/>
        <c:noMultiLvlLbl val="0"/>
      </c:catAx>
      <c:valAx>
        <c:axId val="287725368"/>
        <c:scaling>
          <c:orientation val="minMax"/>
        </c:scaling>
        <c:delete val="0"/>
        <c:axPos val="l"/>
        <c:numFmt formatCode="General" sourceLinked="1"/>
        <c:majorTickMark val="out"/>
        <c:minorTickMark val="none"/>
        <c:tickLblPos val="nextTo"/>
        <c:txPr>
          <a:bodyPr/>
          <a:lstStyle/>
          <a:p>
            <a:pPr>
              <a:defRPr sz="800"/>
            </a:pPr>
            <a:endParaRPr lang="es-CO"/>
          </a:p>
        </c:txPr>
        <c:crossAx val="288925136"/>
        <c:crosses val="autoZero"/>
        <c:crossBetween val="between"/>
      </c:valAx>
      <c:valAx>
        <c:axId val="287725760"/>
        <c:scaling>
          <c:orientation val="minMax"/>
        </c:scaling>
        <c:delete val="0"/>
        <c:axPos val="r"/>
        <c:numFmt formatCode="0.00" sourceLinked="1"/>
        <c:majorTickMark val="out"/>
        <c:minorTickMark val="none"/>
        <c:tickLblPos val="nextTo"/>
        <c:txPr>
          <a:bodyPr/>
          <a:lstStyle/>
          <a:p>
            <a:pPr>
              <a:defRPr sz="800"/>
            </a:pPr>
            <a:endParaRPr lang="es-CO"/>
          </a:p>
        </c:txPr>
        <c:crossAx val="287726152"/>
        <c:crosses val="max"/>
        <c:crossBetween val="between"/>
      </c:valAx>
      <c:catAx>
        <c:axId val="287726152"/>
        <c:scaling>
          <c:orientation val="minMax"/>
        </c:scaling>
        <c:delete val="1"/>
        <c:axPos val="b"/>
        <c:numFmt formatCode="General" sourceLinked="1"/>
        <c:majorTickMark val="out"/>
        <c:minorTickMark val="none"/>
        <c:tickLblPos val="nextTo"/>
        <c:crossAx val="287725760"/>
        <c:crosses val="autoZero"/>
        <c:auto val="1"/>
        <c:lblAlgn val="ctr"/>
        <c:lblOffset val="100"/>
        <c:noMultiLvlLbl val="0"/>
      </c:catAx>
    </c:plotArea>
    <c:legend>
      <c:legendPos val="t"/>
      <c:layout>
        <c:manualLayout>
          <c:xMode val="edge"/>
          <c:yMode val="edge"/>
          <c:x val="0.21155532539103344"/>
          <c:y val="0.1841275865899597"/>
          <c:w val="0.6337839404707506"/>
          <c:h val="0.17145173886844794"/>
        </c:manualLayout>
      </c:layout>
      <c:overlay val="0"/>
      <c:txPr>
        <a:bodyPr/>
        <a:lstStyle/>
        <a:p>
          <a:pPr>
            <a:defRPr sz="800"/>
          </a:pPr>
          <a:endParaRPr lang="es-CO"/>
        </a:p>
      </c:txPr>
    </c:legend>
    <c:plotVisOnly val="1"/>
    <c:dispBlanksAs val="gap"/>
    <c:showDLblsOverMax val="0"/>
  </c:chart>
  <c:spPr>
    <a:ln>
      <a:noFill/>
    </a:ln>
  </c:sp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b="1" i="0" u="none" strike="noStrike" baseline="0">
                <a:effectLst/>
              </a:rPr>
              <a:t>Grafico No. 34 </a:t>
            </a:r>
            <a:r>
              <a:rPr lang="en-US" sz="1000"/>
              <a:t>Casos</a:t>
            </a:r>
            <a:r>
              <a:rPr lang="en-US" sz="1000" baseline="0"/>
              <a:t> de suicidios registrados en e barranquilla, periodo 2012 a agosto 2015</a:t>
            </a:r>
            <a:endParaRPr lang="en-US" sz="1000"/>
          </a:p>
        </c:rich>
      </c:tx>
      <c:overlay val="0"/>
    </c:title>
    <c:autoTitleDeleted val="0"/>
    <c:plotArea>
      <c:layout/>
      <c:barChart>
        <c:barDir val="col"/>
        <c:grouping val="clustered"/>
        <c:varyColors val="0"/>
        <c:ser>
          <c:idx val="0"/>
          <c:order val="0"/>
          <c:tx>
            <c:strRef>
              <c:f>Hoja1!$G$11</c:f>
              <c:strCache>
                <c:ptCount val="1"/>
                <c:pt idx="0">
                  <c:v>Suicidios</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Hoja1!$H$10:$K$10</c:f>
              <c:strCache>
                <c:ptCount val="4"/>
                <c:pt idx="0">
                  <c:v>2012</c:v>
                </c:pt>
                <c:pt idx="1">
                  <c:v>2013</c:v>
                </c:pt>
                <c:pt idx="2">
                  <c:v>2014</c:v>
                </c:pt>
                <c:pt idx="3">
                  <c:v>2015Hasta Agosto </c:v>
                </c:pt>
              </c:strCache>
            </c:strRef>
          </c:cat>
          <c:val>
            <c:numRef>
              <c:f>Hoja1!$H$11:$K$11</c:f>
              <c:numCache>
                <c:formatCode>General</c:formatCode>
                <c:ptCount val="4"/>
                <c:pt idx="0">
                  <c:v>49</c:v>
                </c:pt>
                <c:pt idx="1">
                  <c:v>56</c:v>
                </c:pt>
                <c:pt idx="2">
                  <c:v>40</c:v>
                </c:pt>
                <c:pt idx="3">
                  <c:v>25</c:v>
                </c:pt>
              </c:numCache>
            </c:numRef>
          </c:val>
        </c:ser>
        <c:dLbls>
          <c:showLegendKey val="0"/>
          <c:showVal val="0"/>
          <c:showCatName val="0"/>
          <c:showSerName val="0"/>
          <c:showPercent val="0"/>
          <c:showBubbleSize val="0"/>
        </c:dLbls>
        <c:gapWidth val="150"/>
        <c:axId val="287726936"/>
        <c:axId val="287727328"/>
      </c:barChart>
      <c:catAx>
        <c:axId val="287726936"/>
        <c:scaling>
          <c:orientation val="minMax"/>
        </c:scaling>
        <c:delete val="0"/>
        <c:axPos val="b"/>
        <c:numFmt formatCode="General" sourceLinked="1"/>
        <c:majorTickMark val="out"/>
        <c:minorTickMark val="none"/>
        <c:tickLblPos val="nextTo"/>
        <c:crossAx val="287727328"/>
        <c:crosses val="autoZero"/>
        <c:auto val="1"/>
        <c:lblAlgn val="ctr"/>
        <c:lblOffset val="100"/>
        <c:noMultiLvlLbl val="0"/>
      </c:catAx>
      <c:valAx>
        <c:axId val="287727328"/>
        <c:scaling>
          <c:orientation val="minMax"/>
        </c:scaling>
        <c:delete val="0"/>
        <c:axPos val="l"/>
        <c:numFmt formatCode="General" sourceLinked="1"/>
        <c:majorTickMark val="out"/>
        <c:minorTickMark val="none"/>
        <c:tickLblPos val="nextTo"/>
        <c:crossAx val="287726936"/>
        <c:crosses val="autoZero"/>
        <c:crossBetween val="between"/>
      </c:valAx>
    </c:plotArea>
    <c:plotVisOnly val="1"/>
    <c:dispBlanksAs val="gap"/>
    <c:showDLblsOverMax val="0"/>
  </c:chart>
  <c:spPr>
    <a:ln>
      <a:noFill/>
    </a:ln>
  </c:sp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b="1" i="0" u="none" strike="noStrike" baseline="0">
                <a:effectLst/>
              </a:rPr>
              <a:t>Grafico No. 35 </a:t>
            </a:r>
            <a:r>
              <a:rPr lang="en-US" sz="1000"/>
              <a:t>Tasa de suicidio pcmh Barranquilla </a:t>
            </a:r>
            <a:r>
              <a:rPr lang="en-US" sz="1000" baseline="0"/>
              <a:t> años 2012, 2013 y 2014.</a:t>
            </a:r>
            <a:endParaRPr lang="en-US" sz="1000"/>
          </a:p>
        </c:rich>
      </c:tx>
      <c:overlay val="0"/>
    </c:title>
    <c:autoTitleDeleted val="0"/>
    <c:plotArea>
      <c:layout/>
      <c:barChart>
        <c:barDir val="col"/>
        <c:grouping val="clustered"/>
        <c:varyColors val="0"/>
        <c:ser>
          <c:idx val="0"/>
          <c:order val="0"/>
          <c:tx>
            <c:strRef>
              <c:f>'Lesiones Fatales agosto 2015'!$C$41</c:f>
              <c:strCache>
                <c:ptCount val="1"/>
                <c:pt idx="0">
                  <c:v>Tasa de suicidio</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a:solidFill>
                  <a:srgbClr val="FF0000"/>
                </a:solidFill>
              </a:ln>
            </c:spPr>
            <c:trendlineType val="linear"/>
            <c:dispRSqr val="0"/>
            <c:dispEq val="0"/>
          </c:trendline>
          <c:cat>
            <c:numRef>
              <c:f>'Lesiones Fatales agosto 2015'!$D$40:$F$40</c:f>
              <c:numCache>
                <c:formatCode>General</c:formatCode>
                <c:ptCount val="3"/>
                <c:pt idx="0">
                  <c:v>2012</c:v>
                </c:pt>
                <c:pt idx="1">
                  <c:v>2013</c:v>
                </c:pt>
                <c:pt idx="2">
                  <c:v>2014</c:v>
                </c:pt>
              </c:numCache>
            </c:numRef>
          </c:cat>
          <c:val>
            <c:numRef>
              <c:f>'Lesiones Fatales agosto 2015'!$D$41:$F$41</c:f>
              <c:numCache>
                <c:formatCode>0.0</c:formatCode>
                <c:ptCount val="3"/>
                <c:pt idx="0">
                  <c:v>4.0815884542691334</c:v>
                </c:pt>
                <c:pt idx="1">
                  <c:v>4.6398099003600821</c:v>
                </c:pt>
                <c:pt idx="2">
                  <c:v>3.2977641983176462</c:v>
                </c:pt>
              </c:numCache>
            </c:numRef>
          </c:val>
        </c:ser>
        <c:dLbls>
          <c:showLegendKey val="0"/>
          <c:showVal val="0"/>
          <c:showCatName val="0"/>
          <c:showSerName val="0"/>
          <c:showPercent val="0"/>
          <c:showBubbleSize val="0"/>
        </c:dLbls>
        <c:gapWidth val="150"/>
        <c:axId val="287728112"/>
        <c:axId val="287728504"/>
      </c:barChart>
      <c:catAx>
        <c:axId val="287728112"/>
        <c:scaling>
          <c:orientation val="minMax"/>
        </c:scaling>
        <c:delete val="0"/>
        <c:axPos val="b"/>
        <c:numFmt formatCode="General" sourceLinked="1"/>
        <c:majorTickMark val="out"/>
        <c:minorTickMark val="none"/>
        <c:tickLblPos val="nextTo"/>
        <c:crossAx val="287728504"/>
        <c:crosses val="autoZero"/>
        <c:auto val="1"/>
        <c:lblAlgn val="ctr"/>
        <c:lblOffset val="100"/>
        <c:noMultiLvlLbl val="0"/>
      </c:catAx>
      <c:valAx>
        <c:axId val="287728504"/>
        <c:scaling>
          <c:orientation val="minMax"/>
          <c:min val="0"/>
        </c:scaling>
        <c:delete val="0"/>
        <c:axPos val="l"/>
        <c:numFmt formatCode="0.0" sourceLinked="1"/>
        <c:majorTickMark val="out"/>
        <c:minorTickMark val="none"/>
        <c:tickLblPos val="nextTo"/>
        <c:txPr>
          <a:bodyPr/>
          <a:lstStyle/>
          <a:p>
            <a:pPr>
              <a:defRPr sz="1000"/>
            </a:pPr>
            <a:endParaRPr lang="es-CO"/>
          </a:p>
        </c:txPr>
        <c:crossAx val="287728112"/>
        <c:crosses val="autoZero"/>
        <c:crossBetween val="between"/>
        <c:majorUnit val="0.5"/>
        <c:minorUnit val="0.1"/>
      </c:valAx>
    </c:plotArea>
    <c:legend>
      <c:legendPos val="r"/>
      <c:overlay val="0"/>
    </c:legend>
    <c:plotVisOnly val="1"/>
    <c:dispBlanksAs val="gap"/>
    <c:showDLblsOverMax val="0"/>
  </c:chart>
  <c:spPr>
    <a:noFill/>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latin typeface="+mn-lt"/>
                <a:ea typeface="Tahoma" panose="020B0604030504040204" pitchFamily="34" charset="0"/>
                <a:cs typeface="Tahoma" panose="020B0604030504040204" pitchFamily="34" charset="0"/>
              </a:defRPr>
            </a:pPr>
            <a:r>
              <a:rPr lang="en-US" sz="1000" b="1" i="0" u="none" strike="noStrike" baseline="0">
                <a:effectLst/>
                <a:latin typeface="+mn-lt"/>
              </a:rPr>
              <a:t>Grafico No. 4 </a:t>
            </a:r>
            <a:r>
              <a:rPr lang="fr-FR" sz="1000">
                <a:latin typeface="+mn-lt"/>
                <a:ea typeface="Tahoma" panose="020B0604030504040204" pitchFamily="34" charset="0"/>
                <a:cs typeface="Tahoma" panose="020B0604030504040204" pitchFamily="34" charset="0"/>
              </a:rPr>
              <a:t>Tendencia de la tasa</a:t>
            </a:r>
            <a:r>
              <a:rPr lang="fr-FR" sz="1000" baseline="0">
                <a:latin typeface="+mn-lt"/>
                <a:ea typeface="Tahoma" panose="020B0604030504040204" pitchFamily="34" charset="0"/>
                <a:cs typeface="Tahoma" panose="020B0604030504040204" pitchFamily="34" charset="0"/>
              </a:rPr>
              <a:t> de homicidios en Barranquilla, 2002-2014 y enero a agosto de 2015</a:t>
            </a:r>
            <a:endParaRPr lang="fr-FR" sz="1000">
              <a:latin typeface="+mn-lt"/>
              <a:ea typeface="Tahoma" panose="020B0604030504040204" pitchFamily="34" charset="0"/>
              <a:cs typeface="Tahoma" panose="020B0604030504040204" pitchFamily="34" charset="0"/>
            </a:endParaRPr>
          </a:p>
        </c:rich>
      </c:tx>
      <c:layout>
        <c:manualLayout>
          <c:xMode val="edge"/>
          <c:yMode val="edge"/>
          <c:x val="0.11014144725122044"/>
          <c:y val="4.3134435657800153E-2"/>
        </c:manualLayout>
      </c:layout>
      <c:overlay val="0"/>
    </c:title>
    <c:autoTitleDeleted val="0"/>
    <c:plotArea>
      <c:layout>
        <c:manualLayout>
          <c:layoutTarget val="inner"/>
          <c:xMode val="edge"/>
          <c:yMode val="edge"/>
          <c:x val="0.12747688537467863"/>
          <c:y val="0.20521132513154774"/>
          <c:w val="0.77924013711069107"/>
          <c:h val="0.64836181785075964"/>
        </c:manualLayout>
      </c:layout>
      <c:barChart>
        <c:barDir val="col"/>
        <c:grouping val="clustered"/>
        <c:varyColors val="0"/>
        <c:ser>
          <c:idx val="1"/>
          <c:order val="1"/>
          <c:tx>
            <c:strRef>
              <c:f>'tasas '!$D$1</c:f>
              <c:strCache>
                <c:ptCount val="1"/>
                <c:pt idx="0">
                  <c:v>casos</c:v>
                </c:pt>
              </c:strCache>
            </c:strRef>
          </c:tx>
          <c:spPr>
            <a:solidFill>
              <a:srgbClr val="00B0F0"/>
            </a:solidFill>
          </c:spPr>
          <c:invertIfNegative val="0"/>
          <c:dLbls>
            <c:spPr>
              <a:noFill/>
              <a:ln>
                <a:noFill/>
              </a:ln>
              <a:effectLst/>
            </c:spPr>
            <c:txPr>
              <a:bodyPr/>
              <a:lstStyle/>
              <a:p>
                <a:pPr>
                  <a:defRPr sz="800">
                    <a:solidFill>
                      <a:sysClr val="windowText" lastClr="000000"/>
                    </a:solidFill>
                  </a:defRPr>
                </a:pPr>
                <a:endParaRPr lang="es-CO"/>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'tasas '!$A$2:$A$15</c:f>
              <c:numCache>
                <c:formatCode>General</c:formatCode>
                <c:ptCount val="1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numCache>
            </c:numRef>
          </c:cat>
          <c:val>
            <c:numRef>
              <c:f>'tasas '!$D$2:$D$15</c:f>
              <c:numCache>
                <c:formatCode>General</c:formatCode>
                <c:ptCount val="14"/>
                <c:pt idx="0">
                  <c:v>481</c:v>
                </c:pt>
                <c:pt idx="1">
                  <c:v>785</c:v>
                </c:pt>
                <c:pt idx="2">
                  <c:v>470</c:v>
                </c:pt>
                <c:pt idx="3">
                  <c:v>378</c:v>
                </c:pt>
                <c:pt idx="4">
                  <c:v>411</c:v>
                </c:pt>
                <c:pt idx="5">
                  <c:v>374</c:v>
                </c:pt>
                <c:pt idx="6">
                  <c:v>341</c:v>
                </c:pt>
                <c:pt idx="7">
                  <c:v>368</c:v>
                </c:pt>
                <c:pt idx="8">
                  <c:v>381</c:v>
                </c:pt>
                <c:pt idx="9">
                  <c:v>328</c:v>
                </c:pt>
                <c:pt idx="10">
                  <c:v>352</c:v>
                </c:pt>
                <c:pt idx="11">
                  <c:v>319</c:v>
                </c:pt>
                <c:pt idx="12">
                  <c:v>343</c:v>
                </c:pt>
                <c:pt idx="13">
                  <c:v>278</c:v>
                </c:pt>
              </c:numCache>
            </c:numRef>
          </c:val>
        </c:ser>
        <c:dLbls>
          <c:showLegendKey val="0"/>
          <c:showVal val="0"/>
          <c:showCatName val="0"/>
          <c:showSerName val="0"/>
          <c:showPercent val="0"/>
          <c:showBubbleSize val="0"/>
        </c:dLbls>
        <c:gapWidth val="150"/>
        <c:axId val="301238728"/>
        <c:axId val="301239120"/>
      </c:barChart>
      <c:lineChart>
        <c:grouping val="standard"/>
        <c:varyColors val="0"/>
        <c:ser>
          <c:idx val="0"/>
          <c:order val="0"/>
          <c:tx>
            <c:strRef>
              <c:f>'tasas '!$C$1</c:f>
              <c:strCache>
                <c:ptCount val="1"/>
                <c:pt idx="0">
                  <c:v>Tasa Barranquilla</c:v>
                </c:pt>
              </c:strCache>
            </c:strRef>
          </c:tx>
          <c:spPr>
            <a:ln w="19050">
              <a:solidFill>
                <a:schemeClr val="bg1">
                  <a:lumMod val="50000"/>
                </a:schemeClr>
              </a:solidFill>
              <a:prstDash val="sysDot"/>
            </a:ln>
          </c:spPr>
          <c:marker>
            <c:symbol val="circle"/>
            <c:size val="3"/>
            <c:spPr>
              <a:solidFill>
                <a:srgbClr val="C00000"/>
              </a:solidFill>
              <a:ln>
                <a:solidFill>
                  <a:srgbClr val="C00000"/>
                </a:solidFill>
              </a:ln>
            </c:spPr>
          </c:marker>
          <c:dLbls>
            <c:dLbl>
              <c:idx val="13"/>
              <c:delete val="1"/>
              <c:extLst>
                <c:ext xmlns:c15="http://schemas.microsoft.com/office/drawing/2012/chart" uri="{CE6537A1-D6FC-4f65-9D91-7224C49458BB}"/>
              </c:extLst>
            </c:dLbl>
            <c:spPr>
              <a:noFill/>
            </c:spPr>
            <c:txPr>
              <a:bodyPr/>
              <a:lstStyle/>
              <a:p>
                <a:pPr>
                  <a:defRPr sz="800" b="1">
                    <a:solidFill>
                      <a:sysClr val="windowText" lastClr="000000"/>
                    </a:solidFill>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'tasas '!$A$2:$A$15</c:f>
              <c:numCache>
                <c:formatCode>General</c:formatCode>
                <c:ptCount val="1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numCache>
            </c:numRef>
          </c:cat>
          <c:val>
            <c:numRef>
              <c:f>'tasas '!$C$2:$C$15</c:f>
              <c:numCache>
                <c:formatCode>0.0</c:formatCode>
                <c:ptCount val="14"/>
                <c:pt idx="0">
                  <c:v>42.798848969001533</c:v>
                </c:pt>
                <c:pt idx="1">
                  <c:v>69.409813221287536</c:v>
                </c:pt>
                <c:pt idx="2">
                  <c:v>41.280757457983555</c:v>
                </c:pt>
                <c:pt idx="3">
                  <c:v>32.969965931035212</c:v>
                </c:pt>
                <c:pt idx="4">
                  <c:v>35.595448632563169</c:v>
                </c:pt>
                <c:pt idx="5">
                  <c:v>32.162221429154968</c:v>
                </c:pt>
                <c:pt idx="6">
                  <c:v>29.121902061591538</c:v>
                </c:pt>
                <c:pt idx="7">
                  <c:v>31.217472962529687</c:v>
                </c:pt>
                <c:pt idx="8">
                  <c:v>32.113633375252363</c:v>
                </c:pt>
                <c:pt idx="9" formatCode="General">
                  <c:v>27.4</c:v>
                </c:pt>
                <c:pt idx="10">
                  <c:v>29.320798691892588</c:v>
                </c:pt>
                <c:pt idx="11">
                  <c:v>26.430345682408326</c:v>
                </c:pt>
                <c:pt idx="12">
                  <c:v>28.278328000573758</c:v>
                </c:pt>
                <c:pt idx="13">
                  <c:v>22.815404501528526</c:v>
                </c:pt>
              </c:numCache>
            </c:numRef>
          </c:val>
          <c:smooth val="0"/>
        </c:ser>
        <c:dLbls>
          <c:showLegendKey val="0"/>
          <c:showVal val="0"/>
          <c:showCatName val="0"/>
          <c:showSerName val="0"/>
          <c:showPercent val="0"/>
          <c:showBubbleSize val="0"/>
        </c:dLbls>
        <c:marker val="1"/>
        <c:smooth val="0"/>
        <c:axId val="297176072"/>
        <c:axId val="301239512"/>
      </c:lineChart>
      <c:catAx>
        <c:axId val="301238728"/>
        <c:scaling>
          <c:orientation val="minMax"/>
        </c:scaling>
        <c:delete val="0"/>
        <c:axPos val="b"/>
        <c:numFmt formatCode="General" sourceLinked="1"/>
        <c:majorTickMark val="none"/>
        <c:minorTickMark val="none"/>
        <c:tickLblPos val="nextTo"/>
        <c:txPr>
          <a:bodyPr/>
          <a:lstStyle/>
          <a:p>
            <a:pPr>
              <a:defRPr sz="800"/>
            </a:pPr>
            <a:endParaRPr lang="es-CO"/>
          </a:p>
        </c:txPr>
        <c:crossAx val="301239120"/>
        <c:crosses val="autoZero"/>
        <c:auto val="1"/>
        <c:lblAlgn val="ctr"/>
        <c:lblOffset val="100"/>
        <c:noMultiLvlLbl val="0"/>
      </c:catAx>
      <c:valAx>
        <c:axId val="301239120"/>
        <c:scaling>
          <c:orientation val="minMax"/>
        </c:scaling>
        <c:delete val="0"/>
        <c:axPos val="l"/>
        <c:majorGridlines>
          <c:spPr>
            <a:ln>
              <a:noFill/>
            </a:ln>
          </c:spPr>
        </c:majorGridlines>
        <c:title>
          <c:tx>
            <c:rich>
              <a:bodyPr/>
              <a:lstStyle/>
              <a:p>
                <a:pPr>
                  <a:defRPr/>
                </a:pPr>
                <a:r>
                  <a:rPr lang="en-US"/>
                  <a:t>Número de casos</a:t>
                </a:r>
              </a:p>
            </c:rich>
          </c:tx>
          <c:overlay val="0"/>
        </c:title>
        <c:numFmt formatCode="General" sourceLinked="1"/>
        <c:majorTickMark val="none"/>
        <c:minorTickMark val="none"/>
        <c:tickLblPos val="nextTo"/>
        <c:txPr>
          <a:bodyPr/>
          <a:lstStyle/>
          <a:p>
            <a:pPr>
              <a:defRPr sz="800"/>
            </a:pPr>
            <a:endParaRPr lang="es-CO"/>
          </a:p>
        </c:txPr>
        <c:crossAx val="301238728"/>
        <c:crosses val="autoZero"/>
        <c:crossBetween val="between"/>
      </c:valAx>
      <c:valAx>
        <c:axId val="301239512"/>
        <c:scaling>
          <c:orientation val="minMax"/>
        </c:scaling>
        <c:delete val="0"/>
        <c:axPos val="r"/>
        <c:numFmt formatCode="0.0" sourceLinked="1"/>
        <c:majorTickMark val="out"/>
        <c:minorTickMark val="none"/>
        <c:tickLblPos val="nextTo"/>
        <c:txPr>
          <a:bodyPr/>
          <a:lstStyle/>
          <a:p>
            <a:pPr>
              <a:defRPr sz="800">
                <a:solidFill>
                  <a:sysClr val="windowText" lastClr="000000"/>
                </a:solidFill>
              </a:defRPr>
            </a:pPr>
            <a:endParaRPr lang="es-CO"/>
          </a:p>
        </c:txPr>
        <c:crossAx val="297176072"/>
        <c:crosses val="max"/>
        <c:crossBetween val="between"/>
      </c:valAx>
      <c:catAx>
        <c:axId val="297176072"/>
        <c:scaling>
          <c:orientation val="minMax"/>
        </c:scaling>
        <c:delete val="1"/>
        <c:axPos val="b"/>
        <c:numFmt formatCode="General" sourceLinked="1"/>
        <c:majorTickMark val="out"/>
        <c:minorTickMark val="none"/>
        <c:tickLblPos val="none"/>
        <c:crossAx val="301239512"/>
        <c:crosses val="autoZero"/>
        <c:auto val="1"/>
        <c:lblAlgn val="ctr"/>
        <c:lblOffset val="100"/>
        <c:noMultiLvlLbl val="0"/>
      </c:catAx>
    </c:plotArea>
    <c:legend>
      <c:legendPos val="r"/>
      <c:layout>
        <c:manualLayout>
          <c:xMode val="edge"/>
          <c:yMode val="edge"/>
          <c:x val="0.3445745155427889"/>
          <c:y val="0.22524329326011197"/>
          <c:w val="0.46131688305443785"/>
          <c:h val="0.17420918483455491"/>
        </c:manualLayout>
      </c:layout>
      <c:overlay val="0"/>
    </c:legend>
    <c:plotVisOnly val="1"/>
    <c:dispBlanksAs val="gap"/>
    <c:showDLblsOverMax val="0"/>
  </c:chart>
  <c:spPr>
    <a:ln>
      <a:noFill/>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US" sz="1000" b="1" i="0" u="none" strike="noStrike" baseline="0">
                <a:effectLst/>
              </a:rPr>
              <a:t>Grafico No. 5 </a:t>
            </a:r>
            <a:r>
              <a:rPr lang="en-US" sz="1000" b="1" i="0" baseline="0"/>
              <a:t>Casos  de homicidios según localidad. Comparativo 2012-2013-2014 y enero a agosto 2015</a:t>
            </a:r>
            <a:endParaRPr lang="es-CO" sz="1000"/>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s-CO" sz="1000"/>
          </a:p>
        </c:rich>
      </c:tx>
      <c:overlay val="0"/>
    </c:title>
    <c:autoTitleDeleted val="0"/>
    <c:plotArea>
      <c:layout>
        <c:manualLayout>
          <c:layoutTarget val="inner"/>
          <c:xMode val="edge"/>
          <c:yMode val="edge"/>
          <c:x val="7.5071409255024799E-2"/>
          <c:y val="0.19028944298629397"/>
          <c:w val="0.90320975225753763"/>
          <c:h val="0.53338728492271603"/>
        </c:manualLayout>
      </c:layout>
      <c:barChart>
        <c:barDir val="col"/>
        <c:grouping val="percentStacked"/>
        <c:varyColors val="0"/>
        <c:ser>
          <c:idx val="0"/>
          <c:order val="0"/>
          <c:tx>
            <c:strRef>
              <c:f>Desisy!$I$80</c:f>
              <c:strCache>
                <c:ptCount val="1"/>
                <c:pt idx="0">
                  <c:v>2012</c:v>
                </c:pt>
              </c:strCache>
            </c:strRef>
          </c:tx>
          <c:spPr>
            <a:solidFill>
              <a:schemeClr val="tx1">
                <a:lumMod val="65000"/>
                <a:lumOff val="3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Desisy!$H$81:$H$85</c:f>
              <c:strCache>
                <c:ptCount val="5"/>
                <c:pt idx="0">
                  <c:v>Suroccidente</c:v>
                </c:pt>
                <c:pt idx="1">
                  <c:v>Suroriente</c:v>
                </c:pt>
                <c:pt idx="2">
                  <c:v>Metropolitana</c:v>
                </c:pt>
                <c:pt idx="3">
                  <c:v>Norte Centro Historico</c:v>
                </c:pt>
                <c:pt idx="4">
                  <c:v>Riomar</c:v>
                </c:pt>
              </c:strCache>
            </c:strRef>
          </c:cat>
          <c:val>
            <c:numRef>
              <c:f>Desisy!$I$81:$I$85</c:f>
              <c:numCache>
                <c:formatCode>General</c:formatCode>
                <c:ptCount val="5"/>
                <c:pt idx="0">
                  <c:v>134</c:v>
                </c:pt>
                <c:pt idx="1">
                  <c:v>88</c:v>
                </c:pt>
                <c:pt idx="2">
                  <c:v>63</c:v>
                </c:pt>
                <c:pt idx="3">
                  <c:v>52</c:v>
                </c:pt>
                <c:pt idx="4">
                  <c:v>15</c:v>
                </c:pt>
              </c:numCache>
            </c:numRef>
          </c:val>
        </c:ser>
        <c:ser>
          <c:idx val="1"/>
          <c:order val="1"/>
          <c:tx>
            <c:strRef>
              <c:f>Desisy!$J$80</c:f>
              <c:strCache>
                <c:ptCount val="1"/>
                <c:pt idx="0">
                  <c:v>2013</c:v>
                </c:pt>
              </c:strCache>
            </c:strRef>
          </c:tx>
          <c:spPr>
            <a:solidFill>
              <a:schemeClr val="bg1">
                <a:lumMod val="6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Desisy!$H$81:$H$85</c:f>
              <c:strCache>
                <c:ptCount val="5"/>
                <c:pt idx="0">
                  <c:v>Suroccidente</c:v>
                </c:pt>
                <c:pt idx="1">
                  <c:v>Suroriente</c:v>
                </c:pt>
                <c:pt idx="2">
                  <c:v>Metropolitana</c:v>
                </c:pt>
                <c:pt idx="3">
                  <c:v>Norte Centro Historico</c:v>
                </c:pt>
                <c:pt idx="4">
                  <c:v>Riomar</c:v>
                </c:pt>
              </c:strCache>
            </c:strRef>
          </c:cat>
          <c:val>
            <c:numRef>
              <c:f>Desisy!$J$81:$J$85</c:f>
              <c:numCache>
                <c:formatCode>General</c:formatCode>
                <c:ptCount val="5"/>
                <c:pt idx="0">
                  <c:v>107</c:v>
                </c:pt>
                <c:pt idx="1">
                  <c:v>96</c:v>
                </c:pt>
                <c:pt idx="2">
                  <c:v>58</c:v>
                </c:pt>
                <c:pt idx="3">
                  <c:v>42</c:v>
                </c:pt>
                <c:pt idx="4">
                  <c:v>15</c:v>
                </c:pt>
              </c:numCache>
            </c:numRef>
          </c:val>
        </c:ser>
        <c:ser>
          <c:idx val="2"/>
          <c:order val="2"/>
          <c:tx>
            <c:strRef>
              <c:f>Desisy!$K$80</c:f>
              <c:strCache>
                <c:ptCount val="1"/>
                <c:pt idx="0">
                  <c:v>2014</c:v>
                </c:pt>
              </c:strCache>
            </c:strRef>
          </c:tx>
          <c:spPr>
            <a:solidFill>
              <a:schemeClr val="tx1">
                <a:lumMod val="75000"/>
                <a:lumOff val="2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Desisy!$H$81:$H$85</c:f>
              <c:strCache>
                <c:ptCount val="5"/>
                <c:pt idx="0">
                  <c:v>Suroccidente</c:v>
                </c:pt>
                <c:pt idx="1">
                  <c:v>Suroriente</c:v>
                </c:pt>
                <c:pt idx="2">
                  <c:v>Metropolitana</c:v>
                </c:pt>
                <c:pt idx="3">
                  <c:v>Norte Centro Historico</c:v>
                </c:pt>
                <c:pt idx="4">
                  <c:v>Riomar</c:v>
                </c:pt>
              </c:strCache>
            </c:strRef>
          </c:cat>
          <c:val>
            <c:numRef>
              <c:f>Desisy!$K$81:$K$85</c:f>
              <c:numCache>
                <c:formatCode>General</c:formatCode>
                <c:ptCount val="5"/>
                <c:pt idx="0">
                  <c:v>137</c:v>
                </c:pt>
                <c:pt idx="1">
                  <c:v>96</c:v>
                </c:pt>
                <c:pt idx="2">
                  <c:v>53</c:v>
                </c:pt>
                <c:pt idx="3">
                  <c:v>42</c:v>
                </c:pt>
                <c:pt idx="4">
                  <c:v>15</c:v>
                </c:pt>
              </c:numCache>
            </c:numRef>
          </c:val>
        </c:ser>
        <c:ser>
          <c:idx val="3"/>
          <c:order val="3"/>
          <c:tx>
            <c:strRef>
              <c:f>Desisy!$L$80</c:f>
              <c:strCache>
                <c:ptCount val="1"/>
                <c:pt idx="0">
                  <c:v>Enero- Agosto 2015</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Desisy!$H$81:$H$85</c:f>
              <c:strCache>
                <c:ptCount val="5"/>
                <c:pt idx="0">
                  <c:v>Suroccidente</c:v>
                </c:pt>
                <c:pt idx="1">
                  <c:v>Suroriente</c:v>
                </c:pt>
                <c:pt idx="2">
                  <c:v>Metropolitana</c:v>
                </c:pt>
                <c:pt idx="3">
                  <c:v>Norte Centro Historico</c:v>
                </c:pt>
                <c:pt idx="4">
                  <c:v>Riomar</c:v>
                </c:pt>
              </c:strCache>
            </c:strRef>
          </c:cat>
          <c:val>
            <c:numRef>
              <c:f>Desisy!$L$81:$L$85</c:f>
              <c:numCache>
                <c:formatCode>General</c:formatCode>
                <c:ptCount val="5"/>
                <c:pt idx="0">
                  <c:v>111</c:v>
                </c:pt>
                <c:pt idx="1">
                  <c:v>67</c:v>
                </c:pt>
                <c:pt idx="2">
                  <c:v>52</c:v>
                </c:pt>
                <c:pt idx="3">
                  <c:v>31</c:v>
                </c:pt>
                <c:pt idx="4">
                  <c:v>17</c:v>
                </c:pt>
              </c:numCache>
            </c:numRef>
          </c:val>
        </c:ser>
        <c:dLbls>
          <c:showLegendKey val="0"/>
          <c:showVal val="1"/>
          <c:showCatName val="0"/>
          <c:showSerName val="0"/>
          <c:showPercent val="0"/>
          <c:showBubbleSize val="0"/>
        </c:dLbls>
        <c:gapWidth val="150"/>
        <c:overlap val="100"/>
        <c:axId val="297176856"/>
        <c:axId val="297177248"/>
      </c:barChart>
      <c:catAx>
        <c:axId val="297176856"/>
        <c:scaling>
          <c:orientation val="minMax"/>
        </c:scaling>
        <c:delete val="0"/>
        <c:axPos val="b"/>
        <c:numFmt formatCode="General" sourceLinked="0"/>
        <c:majorTickMark val="out"/>
        <c:minorTickMark val="none"/>
        <c:tickLblPos val="nextTo"/>
        <c:txPr>
          <a:bodyPr/>
          <a:lstStyle/>
          <a:p>
            <a:pPr>
              <a:defRPr sz="900"/>
            </a:pPr>
            <a:endParaRPr lang="es-CO"/>
          </a:p>
        </c:txPr>
        <c:crossAx val="297177248"/>
        <c:crosses val="autoZero"/>
        <c:auto val="1"/>
        <c:lblAlgn val="ctr"/>
        <c:lblOffset val="100"/>
        <c:noMultiLvlLbl val="0"/>
      </c:catAx>
      <c:valAx>
        <c:axId val="297177248"/>
        <c:scaling>
          <c:orientation val="minMax"/>
        </c:scaling>
        <c:delete val="0"/>
        <c:axPos val="l"/>
        <c:numFmt formatCode="0%" sourceLinked="1"/>
        <c:majorTickMark val="out"/>
        <c:minorTickMark val="none"/>
        <c:tickLblPos val="nextTo"/>
        <c:crossAx val="297176856"/>
        <c:crosses val="autoZero"/>
        <c:crossBetween val="between"/>
      </c:valAx>
      <c:spPr>
        <a:noFill/>
        <a:ln>
          <a:noFill/>
        </a:ln>
      </c:spPr>
    </c:plotArea>
    <c:legend>
      <c:legendPos val="r"/>
      <c:layout>
        <c:manualLayout>
          <c:xMode val="edge"/>
          <c:yMode val="edge"/>
          <c:x val="0.16989209682123124"/>
          <c:y val="0.86034339457567865"/>
          <c:w val="0.63284376994149694"/>
          <c:h val="0.13965676251794493"/>
        </c:manualLayout>
      </c:layout>
      <c:overlay val="0"/>
      <c:txPr>
        <a:bodyPr/>
        <a:lstStyle/>
        <a:p>
          <a:pPr>
            <a:defRPr sz="800"/>
          </a:pPr>
          <a:endParaRPr lang="es-CO"/>
        </a:p>
      </c:txPr>
    </c:legend>
    <c:plotVisOnly val="1"/>
    <c:dispBlanksAs val="gap"/>
    <c:showDLblsOverMax val="0"/>
  </c:chart>
  <c:spPr>
    <a:noFill/>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manualLayout>
          <c:layoutTarget val="inner"/>
          <c:xMode val="edge"/>
          <c:yMode val="edge"/>
          <c:x val="9.689186810832319E-2"/>
          <c:y val="0.13330161854768155"/>
          <c:w val="0.8811472035383332"/>
          <c:h val="0.46383238553514144"/>
        </c:manualLayout>
      </c:layout>
      <c:barChart>
        <c:barDir val="col"/>
        <c:grouping val="clustered"/>
        <c:varyColors val="0"/>
        <c:ser>
          <c:idx val="0"/>
          <c:order val="0"/>
          <c:tx>
            <c:strRef>
              <c:f>Hoja1!$B$1</c:f>
              <c:strCache>
                <c:ptCount val="1"/>
                <c:pt idx="0">
                  <c:v>2012</c:v>
                </c:pt>
              </c:strCache>
            </c:strRef>
          </c:tx>
          <c:spPr>
            <a:solidFill>
              <a:schemeClr val="accent3">
                <a:shade val="58000"/>
              </a:schemeClr>
            </a:solidFill>
            <a:ln>
              <a:noFill/>
            </a:ln>
            <a:effectLst/>
          </c:spPr>
          <c:invertIfNegative val="0"/>
          <c:cat>
            <c:strRef>
              <c:f>Hoja1!$A$2:$A$16</c:f>
              <c:strCache>
                <c:ptCount val="15"/>
                <c:pt idx="0">
                  <c:v>Sicariato/ Vengaza Ajuste de Cuentas</c:v>
                </c:pt>
                <c:pt idx="1">
                  <c:v>Riña</c:v>
                </c:pt>
                <c:pt idx="2">
                  <c:v>Por establecer</c:v>
                </c:pt>
                <c:pt idx="3">
                  <c:v>Atraco Callejero</c:v>
                </c:pt>
                <c:pt idx="4">
                  <c:v>Durante actividad ilicita</c:v>
                </c:pt>
                <c:pt idx="5">
                  <c:v>Hurto</c:v>
                </c:pt>
                <c:pt idx="6">
                  <c:v>Violencia de pareja</c:v>
                </c:pt>
                <c:pt idx="7">
                  <c:v>Violencia Intrafamiliar</c:v>
                </c:pt>
                <c:pt idx="8">
                  <c:v>Accidental</c:v>
                </c:pt>
                <c:pt idx="9">
                  <c:v>Intervencion Legal</c:v>
                </c:pt>
                <c:pt idx="10">
                  <c:v>Motin carcelario</c:v>
                </c:pt>
                <c:pt idx="11">
                  <c:v>Enfrentamiento Armado</c:v>
                </c:pt>
                <c:pt idx="12">
                  <c:v>Forcejeo</c:v>
                </c:pt>
                <c:pt idx="13">
                  <c:v>Bala perdida</c:v>
                </c:pt>
                <c:pt idx="14">
                  <c:v>Delito sexual</c:v>
                </c:pt>
              </c:strCache>
            </c:strRef>
          </c:cat>
          <c:val>
            <c:numRef>
              <c:f>Hoja1!$B$2:$B$16</c:f>
              <c:numCache>
                <c:formatCode>General</c:formatCode>
                <c:ptCount val="15"/>
                <c:pt idx="0">
                  <c:v>275</c:v>
                </c:pt>
                <c:pt idx="1">
                  <c:v>118</c:v>
                </c:pt>
                <c:pt idx="2">
                  <c:v>38</c:v>
                </c:pt>
                <c:pt idx="3">
                  <c:v>45</c:v>
                </c:pt>
                <c:pt idx="4">
                  <c:v>29</c:v>
                </c:pt>
                <c:pt idx="5">
                  <c:v>3</c:v>
                </c:pt>
                <c:pt idx="6">
                  <c:v>8</c:v>
                </c:pt>
                <c:pt idx="7">
                  <c:v>3</c:v>
                </c:pt>
                <c:pt idx="8">
                  <c:v>4</c:v>
                </c:pt>
                <c:pt idx="10">
                  <c:v>2</c:v>
                </c:pt>
                <c:pt idx="14">
                  <c:v>1</c:v>
                </c:pt>
              </c:numCache>
            </c:numRef>
          </c:val>
        </c:ser>
        <c:ser>
          <c:idx val="1"/>
          <c:order val="1"/>
          <c:tx>
            <c:strRef>
              <c:f>Hoja1!$C$1</c:f>
              <c:strCache>
                <c:ptCount val="1"/>
                <c:pt idx="0">
                  <c:v>2013</c:v>
                </c:pt>
              </c:strCache>
            </c:strRef>
          </c:tx>
          <c:spPr>
            <a:solidFill>
              <a:schemeClr val="accent3">
                <a:shade val="86000"/>
              </a:schemeClr>
            </a:solidFill>
            <a:ln>
              <a:noFill/>
            </a:ln>
            <a:effectLst/>
          </c:spPr>
          <c:invertIfNegative val="0"/>
          <c:cat>
            <c:strRef>
              <c:f>Hoja1!$A$2:$A$16</c:f>
              <c:strCache>
                <c:ptCount val="15"/>
                <c:pt idx="0">
                  <c:v>Sicariato/ Vengaza Ajuste de Cuentas</c:v>
                </c:pt>
                <c:pt idx="1">
                  <c:v>Riña</c:v>
                </c:pt>
                <c:pt idx="2">
                  <c:v>Por establecer</c:v>
                </c:pt>
                <c:pt idx="3">
                  <c:v>Atraco Callejero</c:v>
                </c:pt>
                <c:pt idx="4">
                  <c:v>Durante actividad ilicita</c:v>
                </c:pt>
                <c:pt idx="5">
                  <c:v>Hurto</c:v>
                </c:pt>
                <c:pt idx="6">
                  <c:v>Violencia de pareja</c:v>
                </c:pt>
                <c:pt idx="7">
                  <c:v>Violencia Intrafamiliar</c:v>
                </c:pt>
                <c:pt idx="8">
                  <c:v>Accidental</c:v>
                </c:pt>
                <c:pt idx="9">
                  <c:v>Intervencion Legal</c:v>
                </c:pt>
                <c:pt idx="10">
                  <c:v>Motin carcelario</c:v>
                </c:pt>
                <c:pt idx="11">
                  <c:v>Enfrentamiento Armado</c:v>
                </c:pt>
                <c:pt idx="12">
                  <c:v>Forcejeo</c:v>
                </c:pt>
                <c:pt idx="13">
                  <c:v>Bala perdida</c:v>
                </c:pt>
                <c:pt idx="14">
                  <c:v>Delito sexual</c:v>
                </c:pt>
              </c:strCache>
            </c:strRef>
          </c:cat>
          <c:val>
            <c:numRef>
              <c:f>Hoja1!$C$2:$C$16</c:f>
              <c:numCache>
                <c:formatCode>General</c:formatCode>
                <c:ptCount val="15"/>
                <c:pt idx="0">
                  <c:v>223</c:v>
                </c:pt>
                <c:pt idx="1">
                  <c:v>140</c:v>
                </c:pt>
                <c:pt idx="2">
                  <c:v>27</c:v>
                </c:pt>
                <c:pt idx="3">
                  <c:v>24</c:v>
                </c:pt>
                <c:pt idx="4">
                  <c:v>22</c:v>
                </c:pt>
                <c:pt idx="5">
                  <c:v>6</c:v>
                </c:pt>
                <c:pt idx="6">
                  <c:v>5</c:v>
                </c:pt>
                <c:pt idx="7">
                  <c:v>5</c:v>
                </c:pt>
                <c:pt idx="8">
                  <c:v>3</c:v>
                </c:pt>
                <c:pt idx="12">
                  <c:v>1</c:v>
                </c:pt>
                <c:pt idx="13">
                  <c:v>1</c:v>
                </c:pt>
              </c:numCache>
            </c:numRef>
          </c:val>
        </c:ser>
        <c:ser>
          <c:idx val="2"/>
          <c:order val="2"/>
          <c:tx>
            <c:strRef>
              <c:f>Hoja1!$D$1</c:f>
              <c:strCache>
                <c:ptCount val="1"/>
                <c:pt idx="0">
                  <c:v>2014</c:v>
                </c:pt>
              </c:strCache>
            </c:strRef>
          </c:tx>
          <c:spPr>
            <a:solidFill>
              <a:schemeClr val="accent1"/>
            </a:solidFill>
            <a:ln>
              <a:noFill/>
            </a:ln>
            <a:effectLst/>
          </c:spPr>
          <c:invertIfNegative val="0"/>
          <c:cat>
            <c:strRef>
              <c:f>Hoja1!$A$2:$A$16</c:f>
              <c:strCache>
                <c:ptCount val="15"/>
                <c:pt idx="0">
                  <c:v>Sicariato/ Vengaza Ajuste de Cuentas</c:v>
                </c:pt>
                <c:pt idx="1">
                  <c:v>Riña</c:v>
                </c:pt>
                <c:pt idx="2">
                  <c:v>Por establecer</c:v>
                </c:pt>
                <c:pt idx="3">
                  <c:v>Atraco Callejero</c:v>
                </c:pt>
                <c:pt idx="4">
                  <c:v>Durante actividad ilicita</c:v>
                </c:pt>
                <c:pt idx="5">
                  <c:v>Hurto</c:v>
                </c:pt>
                <c:pt idx="6">
                  <c:v>Violencia de pareja</c:v>
                </c:pt>
                <c:pt idx="7">
                  <c:v>Violencia Intrafamiliar</c:v>
                </c:pt>
                <c:pt idx="8">
                  <c:v>Accidental</c:v>
                </c:pt>
                <c:pt idx="9">
                  <c:v>Intervencion Legal</c:v>
                </c:pt>
                <c:pt idx="10">
                  <c:v>Motin carcelario</c:v>
                </c:pt>
                <c:pt idx="11">
                  <c:v>Enfrentamiento Armado</c:v>
                </c:pt>
                <c:pt idx="12">
                  <c:v>Forcejeo</c:v>
                </c:pt>
                <c:pt idx="13">
                  <c:v>Bala perdida</c:v>
                </c:pt>
                <c:pt idx="14">
                  <c:v>Delito sexual</c:v>
                </c:pt>
              </c:strCache>
            </c:strRef>
          </c:cat>
          <c:val>
            <c:numRef>
              <c:f>Hoja1!$D$2:$D$16</c:f>
              <c:numCache>
                <c:formatCode>General</c:formatCode>
                <c:ptCount val="15"/>
                <c:pt idx="0">
                  <c:v>239</c:v>
                </c:pt>
                <c:pt idx="1">
                  <c:v>134</c:v>
                </c:pt>
                <c:pt idx="2">
                  <c:v>44</c:v>
                </c:pt>
                <c:pt idx="3">
                  <c:v>15</c:v>
                </c:pt>
                <c:pt idx="4">
                  <c:v>18</c:v>
                </c:pt>
                <c:pt idx="5">
                  <c:v>6</c:v>
                </c:pt>
                <c:pt idx="6">
                  <c:v>4</c:v>
                </c:pt>
                <c:pt idx="7">
                  <c:v>6</c:v>
                </c:pt>
                <c:pt idx="8">
                  <c:v>2</c:v>
                </c:pt>
                <c:pt idx="11">
                  <c:v>1</c:v>
                </c:pt>
                <c:pt idx="14">
                  <c:v>2</c:v>
                </c:pt>
              </c:numCache>
            </c:numRef>
          </c:val>
        </c:ser>
        <c:ser>
          <c:idx val="3"/>
          <c:order val="3"/>
          <c:tx>
            <c:strRef>
              <c:f>Hoja1!$E$1</c:f>
              <c:strCache>
                <c:ptCount val="1"/>
                <c:pt idx="0">
                  <c:v>2015</c:v>
                </c:pt>
              </c:strCache>
            </c:strRef>
          </c:tx>
          <c:spPr>
            <a:solidFill>
              <a:srgbClr val="47CFFF"/>
            </a:solidFill>
            <a:ln>
              <a:noFill/>
            </a:ln>
            <a:effectLst/>
          </c:spPr>
          <c:invertIfNegative val="0"/>
          <c:cat>
            <c:strRef>
              <c:f>Hoja1!$A$2:$A$16</c:f>
              <c:strCache>
                <c:ptCount val="15"/>
                <c:pt idx="0">
                  <c:v>Sicariato/ Vengaza Ajuste de Cuentas</c:v>
                </c:pt>
                <c:pt idx="1">
                  <c:v>Riña</c:v>
                </c:pt>
                <c:pt idx="2">
                  <c:v>Por establecer</c:v>
                </c:pt>
                <c:pt idx="3">
                  <c:v>Atraco Callejero</c:v>
                </c:pt>
                <c:pt idx="4">
                  <c:v>Durante actividad ilicita</c:v>
                </c:pt>
                <c:pt idx="5">
                  <c:v>Hurto</c:v>
                </c:pt>
                <c:pt idx="6">
                  <c:v>Violencia de pareja</c:v>
                </c:pt>
                <c:pt idx="7">
                  <c:v>Violencia Intrafamiliar</c:v>
                </c:pt>
                <c:pt idx="8">
                  <c:v>Accidental</c:v>
                </c:pt>
                <c:pt idx="9">
                  <c:v>Intervencion Legal</c:v>
                </c:pt>
                <c:pt idx="10">
                  <c:v>Motin carcelario</c:v>
                </c:pt>
                <c:pt idx="11">
                  <c:v>Enfrentamiento Armado</c:v>
                </c:pt>
                <c:pt idx="12">
                  <c:v>Forcejeo</c:v>
                </c:pt>
                <c:pt idx="13">
                  <c:v>Bala perdida</c:v>
                </c:pt>
                <c:pt idx="14">
                  <c:v>Delito sexual</c:v>
                </c:pt>
              </c:strCache>
            </c:strRef>
          </c:cat>
          <c:val>
            <c:numRef>
              <c:f>Hoja1!$E$2:$E$16</c:f>
              <c:numCache>
                <c:formatCode>General</c:formatCode>
                <c:ptCount val="15"/>
                <c:pt idx="0">
                  <c:v>143</c:v>
                </c:pt>
                <c:pt idx="1">
                  <c:v>96</c:v>
                </c:pt>
                <c:pt idx="2">
                  <c:v>34</c:v>
                </c:pt>
                <c:pt idx="3">
                  <c:v>27</c:v>
                </c:pt>
                <c:pt idx="4">
                  <c:v>22</c:v>
                </c:pt>
                <c:pt idx="5">
                  <c:v>11</c:v>
                </c:pt>
                <c:pt idx="6">
                  <c:v>10</c:v>
                </c:pt>
                <c:pt idx="7">
                  <c:v>1</c:v>
                </c:pt>
                <c:pt idx="8">
                  <c:v>1</c:v>
                </c:pt>
                <c:pt idx="9">
                  <c:v>1</c:v>
                </c:pt>
              </c:numCache>
            </c:numRef>
          </c:val>
        </c:ser>
        <c:dLbls>
          <c:showLegendKey val="0"/>
          <c:showVal val="0"/>
          <c:showCatName val="0"/>
          <c:showSerName val="0"/>
          <c:showPercent val="0"/>
          <c:showBubbleSize val="0"/>
        </c:dLbls>
        <c:gapWidth val="60"/>
        <c:overlap val="-4"/>
        <c:axId val="296572864"/>
        <c:axId val="296573256"/>
      </c:barChart>
      <c:catAx>
        <c:axId val="296572864"/>
        <c:scaling>
          <c:orientation val="minMax"/>
        </c:scaling>
        <c:delete val="0"/>
        <c:axPos val="b"/>
        <c:majorGridlines>
          <c:spPr>
            <a:ln w="6350" cap="flat" cmpd="sng" algn="ctr">
              <a:solidFill>
                <a:schemeClr val="tx1">
                  <a:tint val="75000"/>
                </a:schemeClr>
              </a:solidFill>
              <a:prstDash val="solid"/>
              <a:round/>
            </a:ln>
            <a:effectLst/>
          </c:spPr>
        </c:majorGridlines>
        <c:numFmt formatCode="General" sourceLinked="0"/>
        <c:majorTickMark val="out"/>
        <c:minorTickMark val="none"/>
        <c:tickLblPos val="nextTo"/>
        <c:spPr>
          <a:noFill/>
          <a:ln w="6350" cap="flat" cmpd="sng" algn="ctr">
            <a:solidFill>
              <a:schemeClr val="tx1">
                <a:tint val="75000"/>
              </a:schemeClr>
            </a:solidFill>
            <a:prstDash val="solid"/>
            <a:round/>
          </a:ln>
          <a:effectLst/>
        </c:spPr>
        <c:txPr>
          <a:bodyPr rot="-5400000" spcFirstLastPara="1" vertOverflow="ellipsis" wrap="square" anchor="ctr" anchorCtr="1"/>
          <a:lstStyle/>
          <a:p>
            <a:pPr>
              <a:defRPr sz="800" b="0" i="0" u="none" strike="noStrike" kern="1200" baseline="0">
                <a:solidFill>
                  <a:schemeClr val="tx1"/>
                </a:solidFill>
                <a:latin typeface="+mn-lt"/>
                <a:ea typeface="+mn-ea"/>
                <a:cs typeface="+mn-cs"/>
              </a:defRPr>
            </a:pPr>
            <a:endParaRPr lang="es-CO"/>
          </a:p>
        </c:txPr>
        <c:crossAx val="296573256"/>
        <c:crosses val="autoZero"/>
        <c:auto val="1"/>
        <c:lblAlgn val="ctr"/>
        <c:lblOffset val="100"/>
        <c:noMultiLvlLbl val="0"/>
      </c:catAx>
      <c:valAx>
        <c:axId val="296573256"/>
        <c:scaling>
          <c:orientation val="minMax"/>
        </c:scaling>
        <c:delete val="0"/>
        <c:axPos val="l"/>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crossAx val="296572864"/>
        <c:crosses val="autoZero"/>
        <c:crossBetween val="between"/>
      </c:valAx>
      <c:spPr>
        <a:solidFill>
          <a:schemeClr val="bg1"/>
        </a:solidFill>
        <a:ln>
          <a:noFill/>
        </a:ln>
        <a:effectLst/>
      </c:spPr>
    </c:plotArea>
    <c:legend>
      <c:legendPos val="r"/>
      <c:layout>
        <c:manualLayout>
          <c:xMode val="edge"/>
          <c:yMode val="edge"/>
          <c:x val="0.30416197975253095"/>
          <c:y val="4.0117381160688206E-2"/>
          <c:w val="0.33043471606865471"/>
          <c:h val="0.1142096821230679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noFill/>
      <a:prstDash val="solid"/>
      <a:round/>
    </a:ln>
    <a:effectLst/>
  </c:spPr>
  <c:txPr>
    <a:bodyPr/>
    <a:lstStyle/>
    <a:p>
      <a:pPr>
        <a:defRPr/>
      </a:pPr>
      <a:endParaRPr lang="es-CO"/>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en-US" sz="800" b="1" i="0" u="none" strike="noStrike" baseline="0">
                <a:effectLst/>
              </a:rPr>
              <a:t>Grafico No. 7 </a:t>
            </a:r>
            <a:r>
              <a:rPr lang="es-CO" sz="800"/>
              <a:t>Piramide Poblacional</a:t>
            </a:r>
            <a:r>
              <a:rPr lang="es-CO" sz="800" baseline="0"/>
              <a:t> Victimas de Homicidio 2012</a:t>
            </a:r>
            <a:endParaRPr lang="es-CO" sz="800"/>
          </a:p>
        </c:rich>
      </c:tx>
      <c:overlay val="0"/>
    </c:title>
    <c:autoTitleDeleted val="0"/>
    <c:plotArea>
      <c:layout>
        <c:manualLayout>
          <c:layoutTarget val="inner"/>
          <c:xMode val="edge"/>
          <c:yMode val="edge"/>
          <c:x val="8.7893806963449964E-2"/>
          <c:y val="0.13527317309020584"/>
          <c:w val="0.82375672529122834"/>
          <c:h val="0.69941417381003412"/>
        </c:manualLayout>
      </c:layout>
      <c:barChart>
        <c:barDir val="bar"/>
        <c:grouping val="clustered"/>
        <c:varyColors val="0"/>
        <c:ser>
          <c:idx val="0"/>
          <c:order val="0"/>
          <c:tx>
            <c:v>Hombre</c:v>
          </c:tx>
          <c:spPr>
            <a:solidFill>
              <a:srgbClr val="00B0F0"/>
            </a:solidFill>
          </c:spPr>
          <c:invertIfNegative val="0"/>
          <c:cat>
            <c:strRef>
              <c:f>'[Piramides H-VIP 061015.xlsx]Homicidios '!$B$6:$B$20</c:f>
              <c:strCache>
                <c:ptCount val="15"/>
                <c:pt idx="0">
                  <c:v>0-4</c:v>
                </c:pt>
                <c:pt idx="1">
                  <c:v>10-14</c:v>
                </c:pt>
                <c:pt idx="2">
                  <c:v>15-17</c:v>
                </c:pt>
                <c:pt idx="3">
                  <c:v>18-19</c:v>
                </c:pt>
                <c:pt idx="4">
                  <c:v>20-24</c:v>
                </c:pt>
                <c:pt idx="5">
                  <c:v>25-29</c:v>
                </c:pt>
                <c:pt idx="6">
                  <c:v>30-34</c:v>
                </c:pt>
                <c:pt idx="7">
                  <c:v>35-39</c:v>
                </c:pt>
                <c:pt idx="8">
                  <c:v>40-44</c:v>
                </c:pt>
                <c:pt idx="9">
                  <c:v>45-49</c:v>
                </c:pt>
                <c:pt idx="10">
                  <c:v>50-54</c:v>
                </c:pt>
                <c:pt idx="11">
                  <c:v>55-59</c:v>
                </c:pt>
                <c:pt idx="12">
                  <c:v>60-64</c:v>
                </c:pt>
                <c:pt idx="13">
                  <c:v>65-69</c:v>
                </c:pt>
                <c:pt idx="14">
                  <c:v>70-74</c:v>
                </c:pt>
              </c:strCache>
            </c:strRef>
          </c:cat>
          <c:val>
            <c:numRef>
              <c:f>'[Piramides H-VIP 061015.xlsx]Homicidios '!$C$6:$C$20</c:f>
              <c:numCache>
                <c:formatCode>General</c:formatCode>
                <c:ptCount val="15"/>
                <c:pt idx="0">
                  <c:v>0</c:v>
                </c:pt>
                <c:pt idx="1">
                  <c:v>-2</c:v>
                </c:pt>
                <c:pt idx="2">
                  <c:v>-13</c:v>
                </c:pt>
                <c:pt idx="3">
                  <c:v>-23</c:v>
                </c:pt>
                <c:pt idx="4">
                  <c:v>-55</c:v>
                </c:pt>
                <c:pt idx="5">
                  <c:v>-70</c:v>
                </c:pt>
                <c:pt idx="6">
                  <c:v>-58</c:v>
                </c:pt>
                <c:pt idx="7">
                  <c:v>-39</c:v>
                </c:pt>
                <c:pt idx="8">
                  <c:v>-19</c:v>
                </c:pt>
                <c:pt idx="9">
                  <c:v>-19</c:v>
                </c:pt>
                <c:pt idx="10">
                  <c:v>-9</c:v>
                </c:pt>
                <c:pt idx="11">
                  <c:v>-9</c:v>
                </c:pt>
                <c:pt idx="12">
                  <c:v>-4</c:v>
                </c:pt>
                <c:pt idx="13">
                  <c:v>-5</c:v>
                </c:pt>
                <c:pt idx="14">
                  <c:v>-3</c:v>
                </c:pt>
              </c:numCache>
            </c:numRef>
          </c:val>
        </c:ser>
        <c:ser>
          <c:idx val="1"/>
          <c:order val="1"/>
          <c:tx>
            <c:v>Mujer</c:v>
          </c:tx>
          <c:spPr>
            <a:solidFill>
              <a:srgbClr val="FFC000"/>
            </a:solidFill>
          </c:spPr>
          <c:invertIfNegative val="0"/>
          <c:cat>
            <c:strRef>
              <c:f>'[Piramides H-VIP 061015.xlsx]Homicidios '!$B$6:$B$20</c:f>
              <c:strCache>
                <c:ptCount val="15"/>
                <c:pt idx="0">
                  <c:v>0-4</c:v>
                </c:pt>
                <c:pt idx="1">
                  <c:v>10-14</c:v>
                </c:pt>
                <c:pt idx="2">
                  <c:v>15-17</c:v>
                </c:pt>
                <c:pt idx="3">
                  <c:v>18-19</c:v>
                </c:pt>
                <c:pt idx="4">
                  <c:v>20-24</c:v>
                </c:pt>
                <c:pt idx="5">
                  <c:v>25-29</c:v>
                </c:pt>
                <c:pt idx="6">
                  <c:v>30-34</c:v>
                </c:pt>
                <c:pt idx="7">
                  <c:v>35-39</c:v>
                </c:pt>
                <c:pt idx="8">
                  <c:v>40-44</c:v>
                </c:pt>
                <c:pt idx="9">
                  <c:v>45-49</c:v>
                </c:pt>
                <c:pt idx="10">
                  <c:v>50-54</c:v>
                </c:pt>
                <c:pt idx="11">
                  <c:v>55-59</c:v>
                </c:pt>
                <c:pt idx="12">
                  <c:v>60-64</c:v>
                </c:pt>
                <c:pt idx="13">
                  <c:v>65-69</c:v>
                </c:pt>
                <c:pt idx="14">
                  <c:v>70-74</c:v>
                </c:pt>
              </c:strCache>
            </c:strRef>
          </c:cat>
          <c:val>
            <c:numRef>
              <c:f>'[Piramides H-VIP 061015.xlsx]Homicidios '!$D$6:$D$20</c:f>
              <c:numCache>
                <c:formatCode>General</c:formatCode>
                <c:ptCount val="15"/>
                <c:pt idx="0">
                  <c:v>1</c:v>
                </c:pt>
                <c:pt idx="2">
                  <c:v>2</c:v>
                </c:pt>
                <c:pt idx="3">
                  <c:v>1</c:v>
                </c:pt>
                <c:pt idx="4">
                  <c:v>6</c:v>
                </c:pt>
                <c:pt idx="5">
                  <c:v>3</c:v>
                </c:pt>
                <c:pt idx="7">
                  <c:v>2</c:v>
                </c:pt>
                <c:pt idx="8">
                  <c:v>1</c:v>
                </c:pt>
                <c:pt idx="9">
                  <c:v>2</c:v>
                </c:pt>
                <c:pt idx="11">
                  <c:v>1</c:v>
                </c:pt>
                <c:pt idx="12">
                  <c:v>2</c:v>
                </c:pt>
              </c:numCache>
            </c:numRef>
          </c:val>
        </c:ser>
        <c:dLbls>
          <c:showLegendKey val="0"/>
          <c:showVal val="0"/>
          <c:showCatName val="0"/>
          <c:showSerName val="0"/>
          <c:showPercent val="0"/>
          <c:showBubbleSize val="0"/>
        </c:dLbls>
        <c:gapWidth val="47"/>
        <c:overlap val="100"/>
        <c:axId val="296574040"/>
        <c:axId val="296574432"/>
      </c:barChart>
      <c:catAx>
        <c:axId val="296574040"/>
        <c:scaling>
          <c:orientation val="minMax"/>
        </c:scaling>
        <c:delete val="0"/>
        <c:axPos val="l"/>
        <c:numFmt formatCode="General" sourceLinked="0"/>
        <c:majorTickMark val="out"/>
        <c:minorTickMark val="none"/>
        <c:tickLblPos val="low"/>
        <c:txPr>
          <a:bodyPr/>
          <a:lstStyle/>
          <a:p>
            <a:pPr>
              <a:defRPr sz="800">
                <a:latin typeface="Utsaah" panose="020B0604020202020204" pitchFamily="34" charset="0"/>
                <a:cs typeface="Utsaah" panose="020B0604020202020204" pitchFamily="34" charset="0"/>
              </a:defRPr>
            </a:pPr>
            <a:endParaRPr lang="es-CO"/>
          </a:p>
        </c:txPr>
        <c:crossAx val="296574432"/>
        <c:crosses val="autoZero"/>
        <c:auto val="1"/>
        <c:lblAlgn val="ctr"/>
        <c:lblOffset val="100"/>
        <c:noMultiLvlLbl val="0"/>
      </c:catAx>
      <c:valAx>
        <c:axId val="296574432"/>
        <c:scaling>
          <c:orientation val="minMax"/>
        </c:scaling>
        <c:delete val="0"/>
        <c:axPos val="b"/>
        <c:numFmt formatCode="0;[Black]0" sourceLinked="0"/>
        <c:majorTickMark val="out"/>
        <c:minorTickMark val="none"/>
        <c:tickLblPos val="nextTo"/>
        <c:txPr>
          <a:bodyPr/>
          <a:lstStyle/>
          <a:p>
            <a:pPr>
              <a:defRPr sz="800"/>
            </a:pPr>
            <a:endParaRPr lang="es-CO"/>
          </a:p>
        </c:txPr>
        <c:crossAx val="296574040"/>
        <c:crosses val="autoZero"/>
        <c:crossBetween val="midCat"/>
      </c:valAx>
    </c:plotArea>
    <c:legend>
      <c:legendPos val="r"/>
      <c:layout>
        <c:manualLayout>
          <c:xMode val="edge"/>
          <c:yMode val="edge"/>
          <c:x val="0.20665536886629329"/>
          <c:y val="0.21973813966895756"/>
          <c:w val="0.34277595221857105"/>
          <c:h val="0.15093759956306041"/>
        </c:manualLayout>
      </c:layout>
      <c:overlay val="0"/>
      <c:txPr>
        <a:bodyPr/>
        <a:lstStyle/>
        <a:p>
          <a:pPr>
            <a:defRPr sz="800"/>
          </a:pPr>
          <a:endParaRPr lang="es-CO"/>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en-US" sz="800" b="1" i="0" u="none" strike="noStrike" baseline="0">
                <a:effectLst/>
              </a:rPr>
              <a:t>Grafico No. 8 </a:t>
            </a:r>
            <a:r>
              <a:rPr lang="es-CO" sz="800"/>
              <a:t>Piramide Poblacional</a:t>
            </a:r>
            <a:r>
              <a:rPr lang="es-CO" sz="800" baseline="0"/>
              <a:t> Victimas de Homicidio 2013</a:t>
            </a:r>
            <a:endParaRPr lang="es-CO" sz="800"/>
          </a:p>
        </c:rich>
      </c:tx>
      <c:overlay val="0"/>
    </c:title>
    <c:autoTitleDeleted val="0"/>
    <c:plotArea>
      <c:layout>
        <c:manualLayout>
          <c:layoutTarget val="inner"/>
          <c:xMode val="edge"/>
          <c:yMode val="edge"/>
          <c:x val="0.14252762355556217"/>
          <c:y val="0.14072282083160659"/>
          <c:w val="0.79411408640082559"/>
          <c:h val="0.75191180838432292"/>
        </c:manualLayout>
      </c:layout>
      <c:barChart>
        <c:barDir val="bar"/>
        <c:grouping val="clustered"/>
        <c:varyColors val="0"/>
        <c:ser>
          <c:idx val="0"/>
          <c:order val="0"/>
          <c:tx>
            <c:v>Hombre</c:v>
          </c:tx>
          <c:spPr>
            <a:solidFill>
              <a:srgbClr val="00B0F0"/>
            </a:solidFill>
          </c:spPr>
          <c:invertIfNegative val="0"/>
          <c:cat>
            <c:strRef>
              <c:f>'[Piramides H-VIP 061015.xlsx]Homicidios '!$B$30:$B$44</c:f>
              <c:strCache>
                <c:ptCount val="15"/>
                <c:pt idx="0">
                  <c:v>0-4</c:v>
                </c:pt>
                <c:pt idx="1">
                  <c:v>10-14</c:v>
                </c:pt>
                <c:pt idx="2">
                  <c:v>15-17</c:v>
                </c:pt>
                <c:pt idx="3">
                  <c:v>18-19</c:v>
                </c:pt>
                <c:pt idx="4">
                  <c:v>20-24</c:v>
                </c:pt>
                <c:pt idx="5">
                  <c:v>25-29</c:v>
                </c:pt>
                <c:pt idx="6">
                  <c:v>30-34</c:v>
                </c:pt>
                <c:pt idx="7">
                  <c:v>35-39</c:v>
                </c:pt>
                <c:pt idx="8">
                  <c:v>40-44</c:v>
                </c:pt>
                <c:pt idx="9">
                  <c:v>45-49</c:v>
                </c:pt>
                <c:pt idx="10">
                  <c:v>50-54</c:v>
                </c:pt>
                <c:pt idx="11">
                  <c:v>55-59</c:v>
                </c:pt>
                <c:pt idx="12">
                  <c:v>60-64</c:v>
                </c:pt>
                <c:pt idx="13">
                  <c:v>65-69</c:v>
                </c:pt>
                <c:pt idx="14">
                  <c:v>80+</c:v>
                </c:pt>
              </c:strCache>
            </c:strRef>
          </c:cat>
          <c:val>
            <c:numRef>
              <c:f>'[Piramides H-VIP 061015.xlsx]Homicidios '!$C$30:$C$44</c:f>
              <c:numCache>
                <c:formatCode>General</c:formatCode>
                <c:ptCount val="15"/>
                <c:pt idx="0">
                  <c:v>-1</c:v>
                </c:pt>
                <c:pt idx="1">
                  <c:v>-2</c:v>
                </c:pt>
                <c:pt idx="2">
                  <c:v>-18</c:v>
                </c:pt>
                <c:pt idx="3">
                  <c:v>-19</c:v>
                </c:pt>
                <c:pt idx="4">
                  <c:v>-62</c:v>
                </c:pt>
                <c:pt idx="5">
                  <c:v>-58</c:v>
                </c:pt>
                <c:pt idx="6">
                  <c:v>-36</c:v>
                </c:pt>
                <c:pt idx="7">
                  <c:v>-29</c:v>
                </c:pt>
                <c:pt idx="8">
                  <c:v>-20</c:v>
                </c:pt>
                <c:pt idx="9">
                  <c:v>-18</c:v>
                </c:pt>
                <c:pt idx="10">
                  <c:v>-19</c:v>
                </c:pt>
                <c:pt idx="11">
                  <c:v>-9</c:v>
                </c:pt>
                <c:pt idx="12">
                  <c:v>-2</c:v>
                </c:pt>
                <c:pt idx="13">
                  <c:v>-2</c:v>
                </c:pt>
                <c:pt idx="14">
                  <c:v>-1</c:v>
                </c:pt>
              </c:numCache>
            </c:numRef>
          </c:val>
        </c:ser>
        <c:ser>
          <c:idx val="1"/>
          <c:order val="1"/>
          <c:tx>
            <c:v>Mujer</c:v>
          </c:tx>
          <c:spPr>
            <a:solidFill>
              <a:srgbClr val="FFC000"/>
            </a:solidFill>
          </c:spPr>
          <c:invertIfNegative val="0"/>
          <c:cat>
            <c:strRef>
              <c:f>'[Piramides H-VIP 061015.xlsx]Homicidios '!$B$30:$B$44</c:f>
              <c:strCache>
                <c:ptCount val="15"/>
                <c:pt idx="0">
                  <c:v>0-4</c:v>
                </c:pt>
                <c:pt idx="1">
                  <c:v>10-14</c:v>
                </c:pt>
                <c:pt idx="2">
                  <c:v>15-17</c:v>
                </c:pt>
                <c:pt idx="3">
                  <c:v>18-19</c:v>
                </c:pt>
                <c:pt idx="4">
                  <c:v>20-24</c:v>
                </c:pt>
                <c:pt idx="5">
                  <c:v>25-29</c:v>
                </c:pt>
                <c:pt idx="6">
                  <c:v>30-34</c:v>
                </c:pt>
                <c:pt idx="7">
                  <c:v>35-39</c:v>
                </c:pt>
                <c:pt idx="8">
                  <c:v>40-44</c:v>
                </c:pt>
                <c:pt idx="9">
                  <c:v>45-49</c:v>
                </c:pt>
                <c:pt idx="10">
                  <c:v>50-54</c:v>
                </c:pt>
                <c:pt idx="11">
                  <c:v>55-59</c:v>
                </c:pt>
                <c:pt idx="12">
                  <c:v>60-64</c:v>
                </c:pt>
                <c:pt idx="13">
                  <c:v>65-69</c:v>
                </c:pt>
                <c:pt idx="14">
                  <c:v>80+</c:v>
                </c:pt>
              </c:strCache>
            </c:strRef>
          </c:cat>
          <c:val>
            <c:numRef>
              <c:f>'[Piramides H-VIP 061015.xlsx]Homicidios '!$D$30:$D$44</c:f>
              <c:numCache>
                <c:formatCode>General</c:formatCode>
                <c:ptCount val="15"/>
                <c:pt idx="2">
                  <c:v>3</c:v>
                </c:pt>
                <c:pt idx="4">
                  <c:v>2</c:v>
                </c:pt>
                <c:pt idx="5">
                  <c:v>4</c:v>
                </c:pt>
                <c:pt idx="6">
                  <c:v>5</c:v>
                </c:pt>
                <c:pt idx="7">
                  <c:v>1</c:v>
                </c:pt>
                <c:pt idx="8">
                  <c:v>1</c:v>
                </c:pt>
                <c:pt idx="9">
                  <c:v>3</c:v>
                </c:pt>
                <c:pt idx="10">
                  <c:v>2</c:v>
                </c:pt>
                <c:pt idx="11">
                  <c:v>1</c:v>
                </c:pt>
                <c:pt idx="13">
                  <c:v>1</c:v>
                </c:pt>
              </c:numCache>
            </c:numRef>
          </c:val>
        </c:ser>
        <c:dLbls>
          <c:showLegendKey val="0"/>
          <c:showVal val="0"/>
          <c:showCatName val="0"/>
          <c:showSerName val="0"/>
          <c:showPercent val="0"/>
          <c:showBubbleSize val="0"/>
        </c:dLbls>
        <c:gapWidth val="47"/>
        <c:overlap val="100"/>
        <c:axId val="179116704"/>
        <c:axId val="179117096"/>
      </c:barChart>
      <c:catAx>
        <c:axId val="179116704"/>
        <c:scaling>
          <c:orientation val="minMax"/>
        </c:scaling>
        <c:delete val="0"/>
        <c:axPos val="l"/>
        <c:numFmt formatCode="General" sourceLinked="0"/>
        <c:majorTickMark val="out"/>
        <c:minorTickMark val="none"/>
        <c:tickLblPos val="low"/>
        <c:txPr>
          <a:bodyPr/>
          <a:lstStyle/>
          <a:p>
            <a:pPr>
              <a:defRPr sz="800">
                <a:latin typeface="Utsaah" panose="020B0604020202020204" pitchFamily="34" charset="0"/>
                <a:cs typeface="Utsaah" panose="020B0604020202020204" pitchFamily="34" charset="0"/>
              </a:defRPr>
            </a:pPr>
            <a:endParaRPr lang="es-CO"/>
          </a:p>
        </c:txPr>
        <c:crossAx val="179117096"/>
        <c:crosses val="autoZero"/>
        <c:auto val="1"/>
        <c:lblAlgn val="ctr"/>
        <c:lblOffset val="100"/>
        <c:noMultiLvlLbl val="0"/>
      </c:catAx>
      <c:valAx>
        <c:axId val="179117096"/>
        <c:scaling>
          <c:orientation val="minMax"/>
        </c:scaling>
        <c:delete val="0"/>
        <c:axPos val="b"/>
        <c:numFmt formatCode="0;[Black]0" sourceLinked="0"/>
        <c:majorTickMark val="out"/>
        <c:minorTickMark val="none"/>
        <c:tickLblPos val="nextTo"/>
        <c:txPr>
          <a:bodyPr/>
          <a:lstStyle/>
          <a:p>
            <a:pPr>
              <a:defRPr sz="800"/>
            </a:pPr>
            <a:endParaRPr lang="es-CO"/>
          </a:p>
        </c:txPr>
        <c:crossAx val="179116704"/>
        <c:crosses val="autoZero"/>
        <c:crossBetween val="midCat"/>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en-US" sz="800" b="1" i="0" u="none" strike="noStrike" baseline="0">
                <a:effectLst/>
              </a:rPr>
              <a:t>Grafico No. 9 </a:t>
            </a:r>
            <a:r>
              <a:rPr lang="es-CO" sz="800"/>
              <a:t>Piramide Poblacional</a:t>
            </a:r>
            <a:r>
              <a:rPr lang="es-CO" sz="800" baseline="0"/>
              <a:t> Victimas de Homicidio 2014</a:t>
            </a:r>
            <a:endParaRPr lang="es-CO" sz="800"/>
          </a:p>
        </c:rich>
      </c:tx>
      <c:overlay val="0"/>
    </c:title>
    <c:autoTitleDeleted val="0"/>
    <c:plotArea>
      <c:layout>
        <c:manualLayout>
          <c:layoutTarget val="inner"/>
          <c:xMode val="edge"/>
          <c:yMode val="edge"/>
          <c:x val="0.15859219053928938"/>
          <c:y val="0.12547418566898791"/>
          <c:w val="0.79714259018593536"/>
          <c:h val="0.77172333227132739"/>
        </c:manualLayout>
      </c:layout>
      <c:barChart>
        <c:barDir val="bar"/>
        <c:grouping val="clustered"/>
        <c:varyColors val="0"/>
        <c:ser>
          <c:idx val="0"/>
          <c:order val="0"/>
          <c:tx>
            <c:strRef>
              <c:f>'[Piramides H-VIP 061015.xlsx]Homicidios '!$C$52</c:f>
              <c:strCache>
                <c:ptCount val="1"/>
                <c:pt idx="0">
                  <c:v>Hombre</c:v>
                </c:pt>
              </c:strCache>
            </c:strRef>
          </c:tx>
          <c:spPr>
            <a:solidFill>
              <a:srgbClr val="00B0F0"/>
            </a:solidFill>
          </c:spPr>
          <c:invertIfNegative val="0"/>
          <c:cat>
            <c:strRef>
              <c:f>'[Piramides H-VIP 061015.xlsx]Homicidios '!$B$53:$B$69</c:f>
              <c:strCache>
                <c:ptCount val="17"/>
                <c:pt idx="0">
                  <c:v>0-4</c:v>
                </c:pt>
                <c:pt idx="1">
                  <c:v>05-9</c:v>
                </c:pt>
                <c:pt idx="2">
                  <c:v>10-14</c:v>
                </c:pt>
                <c:pt idx="3">
                  <c:v>15-17</c:v>
                </c:pt>
                <c:pt idx="4">
                  <c:v>18-19</c:v>
                </c:pt>
                <c:pt idx="5">
                  <c:v>20-24</c:v>
                </c:pt>
                <c:pt idx="6">
                  <c:v>25-29</c:v>
                </c:pt>
                <c:pt idx="7">
                  <c:v>30-34</c:v>
                </c:pt>
                <c:pt idx="8">
                  <c:v>35-39</c:v>
                </c:pt>
                <c:pt idx="9">
                  <c:v>40-44</c:v>
                </c:pt>
                <c:pt idx="10">
                  <c:v>45-49</c:v>
                </c:pt>
                <c:pt idx="11">
                  <c:v>50-54</c:v>
                </c:pt>
                <c:pt idx="12">
                  <c:v>55-59</c:v>
                </c:pt>
                <c:pt idx="13">
                  <c:v>60-64</c:v>
                </c:pt>
                <c:pt idx="14">
                  <c:v>65-69</c:v>
                </c:pt>
                <c:pt idx="15">
                  <c:v>75-79</c:v>
                </c:pt>
                <c:pt idx="16">
                  <c:v>80+</c:v>
                </c:pt>
              </c:strCache>
            </c:strRef>
          </c:cat>
          <c:val>
            <c:numRef>
              <c:f>'[Piramides H-VIP 061015.xlsx]Homicidios '!$C$53:$C$69</c:f>
              <c:numCache>
                <c:formatCode>General</c:formatCode>
                <c:ptCount val="17"/>
                <c:pt idx="0">
                  <c:v>0</c:v>
                </c:pt>
                <c:pt idx="1">
                  <c:v>-1</c:v>
                </c:pt>
                <c:pt idx="2">
                  <c:v>-4</c:v>
                </c:pt>
                <c:pt idx="3">
                  <c:v>-10</c:v>
                </c:pt>
                <c:pt idx="4">
                  <c:v>-24</c:v>
                </c:pt>
                <c:pt idx="5">
                  <c:v>-73</c:v>
                </c:pt>
                <c:pt idx="6">
                  <c:v>-68</c:v>
                </c:pt>
                <c:pt idx="7">
                  <c:v>-54</c:v>
                </c:pt>
                <c:pt idx="8">
                  <c:v>-23</c:v>
                </c:pt>
                <c:pt idx="9">
                  <c:v>-20</c:v>
                </c:pt>
                <c:pt idx="10">
                  <c:v>-12</c:v>
                </c:pt>
                <c:pt idx="11">
                  <c:v>-11</c:v>
                </c:pt>
                <c:pt idx="12">
                  <c:v>-10</c:v>
                </c:pt>
                <c:pt idx="13">
                  <c:v>-5</c:v>
                </c:pt>
                <c:pt idx="14">
                  <c:v>-1</c:v>
                </c:pt>
                <c:pt idx="15">
                  <c:v>-1</c:v>
                </c:pt>
                <c:pt idx="16">
                  <c:v>-1</c:v>
                </c:pt>
              </c:numCache>
            </c:numRef>
          </c:val>
        </c:ser>
        <c:ser>
          <c:idx val="1"/>
          <c:order val="1"/>
          <c:tx>
            <c:strRef>
              <c:f>'[Piramides H-VIP 061015.xlsx]Homicidios '!$D$52</c:f>
              <c:strCache>
                <c:ptCount val="1"/>
                <c:pt idx="0">
                  <c:v>Mujer</c:v>
                </c:pt>
              </c:strCache>
            </c:strRef>
          </c:tx>
          <c:spPr>
            <a:solidFill>
              <a:srgbClr val="FFC000"/>
            </a:solidFill>
          </c:spPr>
          <c:invertIfNegative val="0"/>
          <c:cat>
            <c:strRef>
              <c:f>'[Piramides H-VIP 061015.xlsx]Homicidios '!$B$53:$B$69</c:f>
              <c:strCache>
                <c:ptCount val="17"/>
                <c:pt idx="0">
                  <c:v>0-4</c:v>
                </c:pt>
                <c:pt idx="1">
                  <c:v>05-9</c:v>
                </c:pt>
                <c:pt idx="2">
                  <c:v>10-14</c:v>
                </c:pt>
                <c:pt idx="3">
                  <c:v>15-17</c:v>
                </c:pt>
                <c:pt idx="4">
                  <c:v>18-19</c:v>
                </c:pt>
                <c:pt idx="5">
                  <c:v>20-24</c:v>
                </c:pt>
                <c:pt idx="6">
                  <c:v>25-29</c:v>
                </c:pt>
                <c:pt idx="7">
                  <c:v>30-34</c:v>
                </c:pt>
                <c:pt idx="8">
                  <c:v>35-39</c:v>
                </c:pt>
                <c:pt idx="9">
                  <c:v>40-44</c:v>
                </c:pt>
                <c:pt idx="10">
                  <c:v>45-49</c:v>
                </c:pt>
                <c:pt idx="11">
                  <c:v>50-54</c:v>
                </c:pt>
                <c:pt idx="12">
                  <c:v>55-59</c:v>
                </c:pt>
                <c:pt idx="13">
                  <c:v>60-64</c:v>
                </c:pt>
                <c:pt idx="14">
                  <c:v>65-69</c:v>
                </c:pt>
                <c:pt idx="15">
                  <c:v>75-79</c:v>
                </c:pt>
                <c:pt idx="16">
                  <c:v>80+</c:v>
                </c:pt>
              </c:strCache>
            </c:strRef>
          </c:cat>
          <c:val>
            <c:numRef>
              <c:f>'[Piramides H-VIP 061015.xlsx]Homicidios '!$D$53:$D$69</c:f>
              <c:numCache>
                <c:formatCode>General</c:formatCode>
                <c:ptCount val="17"/>
                <c:pt idx="0">
                  <c:v>1</c:v>
                </c:pt>
                <c:pt idx="3">
                  <c:v>2</c:v>
                </c:pt>
                <c:pt idx="5">
                  <c:v>3</c:v>
                </c:pt>
                <c:pt idx="6">
                  <c:v>6</c:v>
                </c:pt>
                <c:pt idx="7">
                  <c:v>5</c:v>
                </c:pt>
                <c:pt idx="8">
                  <c:v>4</c:v>
                </c:pt>
                <c:pt idx="9">
                  <c:v>1</c:v>
                </c:pt>
                <c:pt idx="12">
                  <c:v>1</c:v>
                </c:pt>
                <c:pt idx="15">
                  <c:v>1</c:v>
                </c:pt>
                <c:pt idx="16">
                  <c:v>1</c:v>
                </c:pt>
              </c:numCache>
            </c:numRef>
          </c:val>
        </c:ser>
        <c:dLbls>
          <c:showLegendKey val="0"/>
          <c:showVal val="0"/>
          <c:showCatName val="0"/>
          <c:showSerName val="0"/>
          <c:showPercent val="0"/>
          <c:showBubbleSize val="0"/>
        </c:dLbls>
        <c:gapWidth val="47"/>
        <c:overlap val="100"/>
        <c:axId val="179117880"/>
        <c:axId val="300743632"/>
      </c:barChart>
      <c:catAx>
        <c:axId val="179117880"/>
        <c:scaling>
          <c:orientation val="minMax"/>
        </c:scaling>
        <c:delete val="0"/>
        <c:axPos val="l"/>
        <c:numFmt formatCode="General" sourceLinked="0"/>
        <c:majorTickMark val="out"/>
        <c:minorTickMark val="none"/>
        <c:tickLblPos val="low"/>
        <c:txPr>
          <a:bodyPr/>
          <a:lstStyle/>
          <a:p>
            <a:pPr>
              <a:defRPr sz="800">
                <a:latin typeface="Utsaah" panose="020B0604020202020204" pitchFamily="34" charset="0"/>
                <a:cs typeface="Utsaah" panose="020B0604020202020204" pitchFamily="34" charset="0"/>
              </a:defRPr>
            </a:pPr>
            <a:endParaRPr lang="es-CO"/>
          </a:p>
        </c:txPr>
        <c:crossAx val="300743632"/>
        <c:crosses val="autoZero"/>
        <c:auto val="1"/>
        <c:lblAlgn val="ctr"/>
        <c:lblOffset val="100"/>
        <c:noMultiLvlLbl val="0"/>
      </c:catAx>
      <c:valAx>
        <c:axId val="300743632"/>
        <c:scaling>
          <c:orientation val="minMax"/>
        </c:scaling>
        <c:delete val="0"/>
        <c:axPos val="b"/>
        <c:numFmt formatCode="0;[Black]0" sourceLinked="0"/>
        <c:majorTickMark val="out"/>
        <c:minorTickMark val="none"/>
        <c:tickLblPos val="nextTo"/>
        <c:txPr>
          <a:bodyPr/>
          <a:lstStyle/>
          <a:p>
            <a:pPr>
              <a:defRPr sz="800"/>
            </a:pPr>
            <a:endParaRPr lang="es-CO"/>
          </a:p>
        </c:txPr>
        <c:crossAx val="179117880"/>
        <c:crosses val="autoZero"/>
        <c:crossBetween val="midCat"/>
      </c:valAx>
    </c:plotArea>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0.7982</cdr:x>
      <cdr:y>0.62255</cdr:y>
    </cdr:from>
    <cdr:to>
      <cdr:x>0.94465</cdr:x>
      <cdr:y>0.80886</cdr:y>
    </cdr:to>
    <cdr:sp macro="" textlink="">
      <cdr:nvSpPr>
        <cdr:cNvPr id="2" name="Cuadro de texto 1"/>
        <cdr:cNvSpPr txBox="1"/>
      </cdr:nvSpPr>
      <cdr:spPr>
        <a:xfrm xmlns:a="http://schemas.openxmlformats.org/drawingml/2006/main">
          <a:off x="4480608" y="1286764"/>
          <a:ext cx="822083" cy="38508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CO" sz="800" b="1"/>
            <a:t>Agosto del 2015</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071507-590E-48F5-A72A-2E16897027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6220</Words>
  <Characters>34211</Characters>
  <Application>Microsoft Office Word</Application>
  <DocSecurity>0</DocSecurity>
  <Lines>285</Lines>
  <Paragraphs>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40351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Rosado</dc:creator>
  <cp:lastModifiedBy>BELKA GUTIERREZ</cp:lastModifiedBy>
  <cp:revision>2</cp:revision>
  <cp:lastPrinted>2015-10-22T01:52:00Z</cp:lastPrinted>
  <dcterms:created xsi:type="dcterms:W3CDTF">2015-10-23T18:08:00Z</dcterms:created>
  <dcterms:modified xsi:type="dcterms:W3CDTF">2015-10-23T18:08:00Z</dcterms:modified>
</cp:coreProperties>
</file>