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732" w:rsidRPr="00E12F62" w:rsidRDefault="00CE7C4F" w:rsidP="00CE7C4F">
      <w:pPr>
        <w:jc w:val="center"/>
        <w:rPr>
          <w:rFonts w:ascii="Tahoma" w:hAnsi="Tahoma" w:cs="Tahoma"/>
          <w:b/>
          <w:sz w:val="24"/>
        </w:rPr>
      </w:pPr>
      <w:r w:rsidRPr="00E12F62">
        <w:rPr>
          <w:rFonts w:ascii="Tahoma" w:hAnsi="Tahoma" w:cs="Tahoma"/>
          <w:b/>
          <w:sz w:val="24"/>
        </w:rPr>
        <w:t>PREGUNTAS ESTRATÉGICAS</w:t>
      </w:r>
    </w:p>
    <w:p w:rsidR="00062732" w:rsidRPr="00E12F62" w:rsidRDefault="00062732" w:rsidP="00864F92">
      <w:pPr>
        <w:pStyle w:val="Prrafodelista"/>
        <w:jc w:val="both"/>
        <w:rPr>
          <w:rFonts w:ascii="Tahoma" w:hAnsi="Tahoma" w:cs="Tahoma"/>
          <w:sz w:val="24"/>
        </w:rPr>
      </w:pPr>
    </w:p>
    <w:p w:rsidR="00BA752F" w:rsidRPr="00E12F62" w:rsidRDefault="005C6C77" w:rsidP="00B66B97">
      <w:pPr>
        <w:pStyle w:val="Prrafodelista"/>
        <w:numPr>
          <w:ilvl w:val="0"/>
          <w:numId w:val="1"/>
        </w:numPr>
        <w:jc w:val="both"/>
        <w:rPr>
          <w:rFonts w:ascii="Tahoma" w:hAnsi="Tahoma" w:cs="Tahoma"/>
          <w:sz w:val="24"/>
        </w:rPr>
      </w:pPr>
      <w:r w:rsidRPr="00E12F62">
        <w:rPr>
          <w:rFonts w:ascii="Tahoma" w:hAnsi="Tahoma" w:cs="Tahoma"/>
          <w:b/>
          <w:sz w:val="24"/>
        </w:rPr>
        <w:t>¿Qué aspectos considera que debe tener en cuenta el mandatario electo en el corto plazo (100 primeros días), respecto a la gestión de talento humano de la Entidad</w:t>
      </w:r>
      <w:r w:rsidRPr="00E12F62">
        <w:rPr>
          <w:rFonts w:ascii="Tahoma" w:hAnsi="Tahoma" w:cs="Tahoma"/>
          <w:sz w:val="24"/>
        </w:rPr>
        <w:t>?</w:t>
      </w:r>
      <w:bookmarkStart w:id="0" w:name="_GoBack"/>
      <w:bookmarkEnd w:id="0"/>
    </w:p>
    <w:p w:rsidR="00B66B97" w:rsidRPr="00E12F62" w:rsidRDefault="00B66B97" w:rsidP="00B66B97">
      <w:pPr>
        <w:pStyle w:val="Prrafodelista"/>
        <w:ind w:left="360"/>
        <w:jc w:val="both"/>
        <w:rPr>
          <w:rFonts w:ascii="Tahoma" w:hAnsi="Tahoma" w:cs="Tahoma"/>
          <w:sz w:val="24"/>
        </w:rPr>
      </w:pPr>
    </w:p>
    <w:p w:rsidR="0010336B" w:rsidRPr="00E12F62" w:rsidRDefault="000A13B1" w:rsidP="00864F92">
      <w:pPr>
        <w:pStyle w:val="Prrafodelista"/>
        <w:ind w:left="360"/>
        <w:jc w:val="both"/>
        <w:rPr>
          <w:rFonts w:ascii="Tahoma" w:hAnsi="Tahoma" w:cs="Tahoma"/>
          <w:b/>
          <w:sz w:val="24"/>
        </w:rPr>
      </w:pPr>
      <w:r w:rsidRPr="00E12F62">
        <w:rPr>
          <w:rFonts w:ascii="Tahoma" w:hAnsi="Tahoma" w:cs="Tahoma"/>
          <w:b/>
          <w:sz w:val="24"/>
        </w:rPr>
        <w:t>Procesos de Desarrollo Organizacional</w:t>
      </w:r>
    </w:p>
    <w:tbl>
      <w:tblPr>
        <w:tblStyle w:val="Tablaconcuadrcula"/>
        <w:tblW w:w="0" w:type="auto"/>
        <w:tblInd w:w="360" w:type="dxa"/>
        <w:tblLook w:val="04A0" w:firstRow="1" w:lastRow="0" w:firstColumn="1" w:lastColumn="0" w:noHBand="0" w:noVBand="1"/>
      </w:tblPr>
      <w:tblGrid>
        <w:gridCol w:w="1862"/>
        <w:gridCol w:w="6606"/>
      </w:tblGrid>
      <w:tr w:rsidR="0010336B" w:rsidRPr="00E12F62" w:rsidTr="00AA7B1A">
        <w:tc>
          <w:tcPr>
            <w:tcW w:w="1875" w:type="dxa"/>
            <w:vAlign w:val="center"/>
          </w:tcPr>
          <w:p w:rsidR="0010336B" w:rsidRPr="00E12F62" w:rsidRDefault="0010336B" w:rsidP="00AA7B1A">
            <w:pPr>
              <w:pStyle w:val="Prrafodelista"/>
              <w:ind w:left="0"/>
              <w:jc w:val="center"/>
              <w:rPr>
                <w:rFonts w:ascii="Tahoma" w:hAnsi="Tahoma" w:cs="Tahoma"/>
                <w:sz w:val="24"/>
              </w:rPr>
            </w:pPr>
            <w:r w:rsidRPr="00E12F62">
              <w:rPr>
                <w:rFonts w:ascii="Tahoma" w:hAnsi="Tahoma" w:cs="Tahoma"/>
                <w:sz w:val="24"/>
              </w:rPr>
              <w:t>Estrategia</w:t>
            </w:r>
          </w:p>
          <w:p w:rsidR="00402239" w:rsidRPr="00E12F62" w:rsidRDefault="00402239" w:rsidP="00AA7B1A">
            <w:pPr>
              <w:pStyle w:val="Prrafodelista"/>
              <w:ind w:left="0"/>
              <w:jc w:val="center"/>
              <w:rPr>
                <w:rFonts w:ascii="Tahoma" w:hAnsi="Tahoma" w:cs="Tahoma"/>
                <w:sz w:val="24"/>
              </w:rPr>
            </w:pPr>
            <w:r w:rsidRPr="00E12F62">
              <w:rPr>
                <w:rFonts w:ascii="Tahoma" w:hAnsi="Tahoma" w:cs="Tahoma"/>
                <w:sz w:val="24"/>
              </w:rPr>
              <w:t>(Sistemas de Información)</w:t>
            </w:r>
          </w:p>
        </w:tc>
        <w:tc>
          <w:tcPr>
            <w:tcW w:w="6819" w:type="dxa"/>
          </w:tcPr>
          <w:p w:rsidR="0010336B" w:rsidRPr="00E12F62" w:rsidRDefault="003E0F38" w:rsidP="00B66B97">
            <w:pPr>
              <w:pStyle w:val="Prrafodelista"/>
              <w:ind w:left="0"/>
              <w:jc w:val="both"/>
              <w:rPr>
                <w:rFonts w:ascii="Tahoma" w:hAnsi="Tahoma" w:cs="Tahoma"/>
                <w:sz w:val="24"/>
              </w:rPr>
            </w:pPr>
            <w:r w:rsidRPr="00E12F62">
              <w:rPr>
                <w:rFonts w:ascii="Tahoma" w:hAnsi="Tahoma" w:cs="Tahoma"/>
                <w:sz w:val="24"/>
              </w:rPr>
              <w:t xml:space="preserve">Alinear el Programa de Gobierno aprobado por los ciudadanos barranquilleros con el </w:t>
            </w:r>
            <w:r w:rsidR="007D4C50" w:rsidRPr="00E12F62">
              <w:rPr>
                <w:rFonts w:ascii="Tahoma" w:hAnsi="Tahoma" w:cs="Tahoma"/>
                <w:sz w:val="24"/>
              </w:rPr>
              <w:t>Plan Nacional de Desarrollo 201</w:t>
            </w:r>
            <w:r w:rsidR="00B66B97" w:rsidRPr="00E12F62">
              <w:rPr>
                <w:rFonts w:ascii="Tahoma" w:hAnsi="Tahoma" w:cs="Tahoma"/>
                <w:sz w:val="24"/>
              </w:rPr>
              <w:t>5</w:t>
            </w:r>
            <w:r w:rsidR="007D4C50" w:rsidRPr="00E12F62">
              <w:rPr>
                <w:rFonts w:ascii="Tahoma" w:hAnsi="Tahoma" w:cs="Tahoma"/>
                <w:sz w:val="24"/>
              </w:rPr>
              <w:t xml:space="preserve"> – 201</w:t>
            </w:r>
            <w:r w:rsidR="00B66B97" w:rsidRPr="00E12F62">
              <w:rPr>
                <w:rFonts w:ascii="Tahoma" w:hAnsi="Tahoma" w:cs="Tahoma"/>
                <w:sz w:val="24"/>
              </w:rPr>
              <w:t>9</w:t>
            </w:r>
            <w:r w:rsidR="007D4C50" w:rsidRPr="00E12F62">
              <w:rPr>
                <w:rFonts w:ascii="Tahoma" w:hAnsi="Tahoma" w:cs="Tahoma"/>
                <w:sz w:val="24"/>
              </w:rPr>
              <w:t xml:space="preserve"> y el M</w:t>
            </w:r>
            <w:r w:rsidRPr="00E12F62">
              <w:rPr>
                <w:rFonts w:ascii="Tahoma" w:hAnsi="Tahoma" w:cs="Tahoma"/>
                <w:sz w:val="24"/>
              </w:rPr>
              <w:t>odelo de gestión para gobiernos locales confiables propuesto</w:t>
            </w:r>
            <w:r w:rsidR="00312E79" w:rsidRPr="00E12F62">
              <w:rPr>
                <w:rFonts w:ascii="Tahoma" w:hAnsi="Tahoma" w:cs="Tahoma"/>
                <w:sz w:val="24"/>
              </w:rPr>
              <w:t xml:space="preserve"> por la norma ISO 18091 de 2014.</w:t>
            </w:r>
          </w:p>
        </w:tc>
      </w:tr>
      <w:tr w:rsidR="0010336B" w:rsidRPr="00E12F62" w:rsidTr="00AA7B1A">
        <w:tc>
          <w:tcPr>
            <w:tcW w:w="1875" w:type="dxa"/>
            <w:vMerge w:val="restart"/>
            <w:vAlign w:val="center"/>
          </w:tcPr>
          <w:p w:rsidR="0010336B" w:rsidRPr="00E12F62" w:rsidRDefault="0010336B" w:rsidP="00AA7B1A">
            <w:pPr>
              <w:pStyle w:val="Prrafodelista"/>
              <w:ind w:left="0"/>
              <w:jc w:val="center"/>
              <w:rPr>
                <w:rFonts w:ascii="Tahoma" w:hAnsi="Tahoma" w:cs="Tahoma"/>
                <w:sz w:val="24"/>
              </w:rPr>
            </w:pPr>
            <w:r w:rsidRPr="00E12F62">
              <w:rPr>
                <w:rFonts w:ascii="Tahoma" w:hAnsi="Tahoma" w:cs="Tahoma"/>
                <w:sz w:val="24"/>
              </w:rPr>
              <w:t>Procesos</w:t>
            </w:r>
          </w:p>
        </w:tc>
        <w:tc>
          <w:tcPr>
            <w:tcW w:w="6819" w:type="dxa"/>
          </w:tcPr>
          <w:p w:rsidR="0010336B" w:rsidRPr="00E12F62" w:rsidRDefault="00BD257C" w:rsidP="00864F92">
            <w:pPr>
              <w:pStyle w:val="Prrafodelista"/>
              <w:ind w:left="0"/>
              <w:jc w:val="both"/>
              <w:rPr>
                <w:rFonts w:ascii="Tahoma" w:hAnsi="Tahoma" w:cs="Tahoma"/>
                <w:sz w:val="24"/>
              </w:rPr>
            </w:pPr>
            <w:r w:rsidRPr="00E12F62">
              <w:rPr>
                <w:rFonts w:ascii="Tahoma" w:hAnsi="Tahoma" w:cs="Tahoma"/>
                <w:sz w:val="24"/>
              </w:rPr>
              <w:t>Modernizar el Sistema Distrital de Planeación incorporando las disposiciones señaladas en la Ley 1617 de 2014.</w:t>
            </w:r>
          </w:p>
        </w:tc>
      </w:tr>
      <w:tr w:rsidR="00BA752F" w:rsidRPr="00E12F62" w:rsidTr="00AA7B1A">
        <w:tc>
          <w:tcPr>
            <w:tcW w:w="1875" w:type="dxa"/>
            <w:vMerge/>
            <w:vAlign w:val="center"/>
          </w:tcPr>
          <w:p w:rsidR="00BA752F" w:rsidRPr="00E12F62" w:rsidRDefault="00BA752F" w:rsidP="00AA7B1A">
            <w:pPr>
              <w:pStyle w:val="Prrafodelista"/>
              <w:ind w:left="0"/>
              <w:jc w:val="center"/>
              <w:rPr>
                <w:rFonts w:ascii="Tahoma" w:hAnsi="Tahoma" w:cs="Tahoma"/>
                <w:sz w:val="24"/>
              </w:rPr>
            </w:pPr>
          </w:p>
        </w:tc>
        <w:tc>
          <w:tcPr>
            <w:tcW w:w="6819" w:type="dxa"/>
          </w:tcPr>
          <w:p w:rsidR="00BA752F" w:rsidRPr="00E12F62" w:rsidRDefault="00BA752F" w:rsidP="00864F92">
            <w:pPr>
              <w:pStyle w:val="Prrafodelista"/>
              <w:ind w:left="0"/>
              <w:jc w:val="both"/>
              <w:rPr>
                <w:rFonts w:ascii="Tahoma" w:hAnsi="Tahoma" w:cs="Tahoma"/>
                <w:sz w:val="24"/>
              </w:rPr>
            </w:pPr>
            <w:r w:rsidRPr="00E12F62">
              <w:rPr>
                <w:rFonts w:ascii="Tahoma" w:hAnsi="Tahoma" w:cs="Tahoma"/>
                <w:sz w:val="24"/>
              </w:rPr>
              <w:t>Adoptar la política de Gerencia Pública con énfasis en la aplicación de los acuerdos de Gestión.</w:t>
            </w:r>
          </w:p>
        </w:tc>
      </w:tr>
      <w:tr w:rsidR="007D4C50" w:rsidRPr="00E12F62" w:rsidTr="00AA7B1A">
        <w:tc>
          <w:tcPr>
            <w:tcW w:w="1875" w:type="dxa"/>
            <w:vMerge/>
            <w:vAlign w:val="center"/>
          </w:tcPr>
          <w:p w:rsidR="007D4C50" w:rsidRPr="00E12F62" w:rsidRDefault="007D4C50" w:rsidP="00AA7B1A">
            <w:pPr>
              <w:pStyle w:val="Prrafodelista"/>
              <w:ind w:left="0"/>
              <w:jc w:val="center"/>
              <w:rPr>
                <w:rFonts w:ascii="Tahoma" w:hAnsi="Tahoma" w:cs="Tahoma"/>
                <w:sz w:val="24"/>
              </w:rPr>
            </w:pPr>
          </w:p>
        </w:tc>
        <w:tc>
          <w:tcPr>
            <w:tcW w:w="6819" w:type="dxa"/>
          </w:tcPr>
          <w:p w:rsidR="007D4C50" w:rsidRPr="00E12F62" w:rsidRDefault="007D4C50" w:rsidP="00864F92">
            <w:pPr>
              <w:pStyle w:val="Prrafodelista"/>
              <w:ind w:left="0"/>
              <w:jc w:val="both"/>
              <w:rPr>
                <w:rFonts w:ascii="Tahoma" w:hAnsi="Tahoma" w:cs="Tahoma"/>
                <w:sz w:val="24"/>
              </w:rPr>
            </w:pPr>
            <w:r w:rsidRPr="00E12F62">
              <w:rPr>
                <w:rFonts w:ascii="Tahoma" w:hAnsi="Tahoma" w:cs="Tahoma"/>
                <w:sz w:val="24"/>
              </w:rPr>
              <w:t>Desarrollar el modelo de Alianzas Público Privadas para inversiones en las localidades como alternativa de menor riesgo y mayor impacto social en el corto plazo, frente al esquema de fondos de desarrollo local.</w:t>
            </w:r>
          </w:p>
        </w:tc>
      </w:tr>
      <w:tr w:rsidR="0010336B" w:rsidRPr="00E12F62" w:rsidTr="00AA7B1A">
        <w:tc>
          <w:tcPr>
            <w:tcW w:w="1875" w:type="dxa"/>
            <w:vMerge/>
            <w:vAlign w:val="center"/>
          </w:tcPr>
          <w:p w:rsidR="0010336B" w:rsidRPr="00E12F62" w:rsidRDefault="0010336B" w:rsidP="00AA7B1A">
            <w:pPr>
              <w:pStyle w:val="Prrafodelista"/>
              <w:ind w:left="0"/>
              <w:jc w:val="center"/>
              <w:rPr>
                <w:rFonts w:ascii="Tahoma" w:hAnsi="Tahoma" w:cs="Tahoma"/>
                <w:sz w:val="24"/>
              </w:rPr>
            </w:pPr>
          </w:p>
        </w:tc>
        <w:tc>
          <w:tcPr>
            <w:tcW w:w="6819" w:type="dxa"/>
          </w:tcPr>
          <w:p w:rsidR="0010336B" w:rsidRPr="00E12F62" w:rsidRDefault="000A13B1" w:rsidP="00864F92">
            <w:pPr>
              <w:pStyle w:val="Prrafodelista"/>
              <w:ind w:left="0"/>
              <w:jc w:val="both"/>
              <w:rPr>
                <w:rFonts w:ascii="Tahoma" w:hAnsi="Tahoma" w:cs="Tahoma"/>
                <w:sz w:val="24"/>
              </w:rPr>
            </w:pPr>
            <w:r w:rsidRPr="00E12F62">
              <w:rPr>
                <w:rFonts w:ascii="Tahoma" w:hAnsi="Tahoma" w:cs="Tahoma"/>
                <w:sz w:val="24"/>
              </w:rPr>
              <w:t>Implementar un modelo de gestión organizacional que contemple la integralidad a partir del análisis funcional y sistémico de los componentes del ciclo de gestión del talento humano, los procesos, la estructura y la estrategia de la organización y el sistema de calidad.</w:t>
            </w:r>
          </w:p>
        </w:tc>
      </w:tr>
      <w:tr w:rsidR="0010336B" w:rsidRPr="00E12F62" w:rsidTr="00AA7B1A">
        <w:tc>
          <w:tcPr>
            <w:tcW w:w="1875" w:type="dxa"/>
            <w:vMerge w:val="restart"/>
            <w:vAlign w:val="center"/>
          </w:tcPr>
          <w:p w:rsidR="0010336B" w:rsidRPr="00E12F62" w:rsidRDefault="0010336B" w:rsidP="00AA7B1A">
            <w:pPr>
              <w:pStyle w:val="Prrafodelista"/>
              <w:ind w:left="0"/>
              <w:jc w:val="center"/>
              <w:rPr>
                <w:rFonts w:ascii="Tahoma" w:hAnsi="Tahoma" w:cs="Tahoma"/>
                <w:sz w:val="24"/>
              </w:rPr>
            </w:pPr>
            <w:r w:rsidRPr="00E12F62">
              <w:rPr>
                <w:rFonts w:ascii="Tahoma" w:hAnsi="Tahoma" w:cs="Tahoma"/>
                <w:sz w:val="24"/>
              </w:rPr>
              <w:t>Estructura</w:t>
            </w:r>
          </w:p>
        </w:tc>
        <w:tc>
          <w:tcPr>
            <w:tcW w:w="6819" w:type="dxa"/>
          </w:tcPr>
          <w:p w:rsidR="0010336B" w:rsidRPr="00E12F62" w:rsidRDefault="00BD257C" w:rsidP="00BD257C">
            <w:pPr>
              <w:pStyle w:val="Prrafodelista"/>
              <w:ind w:left="0"/>
              <w:jc w:val="both"/>
              <w:rPr>
                <w:rFonts w:ascii="Tahoma" w:hAnsi="Tahoma" w:cs="Tahoma"/>
                <w:sz w:val="24"/>
              </w:rPr>
            </w:pPr>
            <w:r w:rsidRPr="00E12F62">
              <w:rPr>
                <w:rFonts w:ascii="Tahoma" w:hAnsi="Tahoma" w:cs="Tahoma"/>
                <w:sz w:val="24"/>
              </w:rPr>
              <w:t>Definir actores en el alto nivel directivo que cumplan funciones de liderazgo relacional con otras entidades territoriales, metropolitanas, nacionales y de cooperación internacional.</w:t>
            </w:r>
          </w:p>
        </w:tc>
      </w:tr>
      <w:tr w:rsidR="0010336B" w:rsidRPr="00E12F62" w:rsidTr="00AA7B1A">
        <w:tc>
          <w:tcPr>
            <w:tcW w:w="1875" w:type="dxa"/>
            <w:vMerge/>
            <w:vAlign w:val="center"/>
          </w:tcPr>
          <w:p w:rsidR="0010336B" w:rsidRPr="00E12F62" w:rsidRDefault="0010336B" w:rsidP="00AA7B1A">
            <w:pPr>
              <w:pStyle w:val="Prrafodelista"/>
              <w:ind w:left="0"/>
              <w:jc w:val="center"/>
              <w:rPr>
                <w:rFonts w:ascii="Tahoma" w:hAnsi="Tahoma" w:cs="Tahoma"/>
                <w:sz w:val="24"/>
              </w:rPr>
            </w:pPr>
          </w:p>
        </w:tc>
        <w:tc>
          <w:tcPr>
            <w:tcW w:w="6819" w:type="dxa"/>
          </w:tcPr>
          <w:p w:rsidR="0010336B" w:rsidRPr="00E12F62" w:rsidRDefault="00402239" w:rsidP="00717251">
            <w:pPr>
              <w:pStyle w:val="Prrafodelista"/>
              <w:ind w:left="0"/>
              <w:jc w:val="both"/>
              <w:rPr>
                <w:rFonts w:ascii="Tahoma" w:hAnsi="Tahoma" w:cs="Tahoma"/>
                <w:sz w:val="24"/>
              </w:rPr>
            </w:pPr>
            <w:r w:rsidRPr="00E12F62">
              <w:rPr>
                <w:rFonts w:ascii="Tahoma" w:hAnsi="Tahoma" w:cs="Tahoma"/>
                <w:sz w:val="24"/>
              </w:rPr>
              <w:t>Reorganizar y fortalecer las secretarías relacionadas con los pro</w:t>
            </w:r>
            <w:r w:rsidR="00BD257C" w:rsidRPr="00E12F62">
              <w:rPr>
                <w:rFonts w:ascii="Tahoma" w:hAnsi="Tahoma" w:cs="Tahoma"/>
                <w:sz w:val="24"/>
              </w:rPr>
              <w:t xml:space="preserve">cesos de </w:t>
            </w:r>
            <w:r w:rsidR="00717251" w:rsidRPr="00E12F62">
              <w:rPr>
                <w:rFonts w:ascii="Tahoma" w:hAnsi="Tahoma" w:cs="Tahoma"/>
                <w:sz w:val="24"/>
              </w:rPr>
              <w:t>Desarrollo Organizacional y gestión Humana, Seguridad, M</w:t>
            </w:r>
            <w:r w:rsidR="00BD257C" w:rsidRPr="00E12F62">
              <w:rPr>
                <w:rFonts w:ascii="Tahoma" w:hAnsi="Tahoma" w:cs="Tahoma"/>
                <w:sz w:val="24"/>
              </w:rPr>
              <w:t xml:space="preserve">ovilidad, </w:t>
            </w:r>
            <w:r w:rsidR="00717251" w:rsidRPr="00E12F62">
              <w:rPr>
                <w:rFonts w:ascii="Tahoma" w:hAnsi="Tahoma" w:cs="Tahoma"/>
                <w:sz w:val="24"/>
              </w:rPr>
              <w:t>Ambiental, Gestión I</w:t>
            </w:r>
            <w:r w:rsidRPr="00E12F62">
              <w:rPr>
                <w:rFonts w:ascii="Tahoma" w:hAnsi="Tahoma" w:cs="Tahoma"/>
                <w:sz w:val="24"/>
              </w:rPr>
              <w:t xml:space="preserve">ntegral del </w:t>
            </w:r>
            <w:r w:rsidR="00717251" w:rsidRPr="00E12F62">
              <w:rPr>
                <w:rFonts w:ascii="Tahoma" w:hAnsi="Tahoma" w:cs="Tahoma"/>
                <w:sz w:val="24"/>
              </w:rPr>
              <w:t>R</w:t>
            </w:r>
            <w:r w:rsidRPr="00E12F62">
              <w:rPr>
                <w:rFonts w:ascii="Tahoma" w:hAnsi="Tahoma" w:cs="Tahoma"/>
                <w:sz w:val="24"/>
              </w:rPr>
              <w:t>ies</w:t>
            </w:r>
            <w:r w:rsidR="00BD257C" w:rsidRPr="00E12F62">
              <w:rPr>
                <w:rFonts w:ascii="Tahoma" w:hAnsi="Tahoma" w:cs="Tahoma"/>
                <w:sz w:val="24"/>
              </w:rPr>
              <w:t>go; Equidad y Género.</w:t>
            </w:r>
          </w:p>
        </w:tc>
      </w:tr>
      <w:tr w:rsidR="0010336B" w:rsidRPr="00E12F62" w:rsidTr="00AA7B1A">
        <w:tc>
          <w:tcPr>
            <w:tcW w:w="1875" w:type="dxa"/>
            <w:vMerge w:val="restart"/>
            <w:vAlign w:val="center"/>
          </w:tcPr>
          <w:p w:rsidR="0010336B" w:rsidRPr="00E12F62" w:rsidRDefault="0010336B" w:rsidP="00AA7B1A">
            <w:pPr>
              <w:pStyle w:val="Prrafodelista"/>
              <w:ind w:left="0"/>
              <w:jc w:val="center"/>
              <w:rPr>
                <w:rFonts w:ascii="Tahoma" w:hAnsi="Tahoma" w:cs="Tahoma"/>
                <w:sz w:val="24"/>
              </w:rPr>
            </w:pPr>
            <w:r w:rsidRPr="00E12F62">
              <w:rPr>
                <w:rFonts w:ascii="Tahoma" w:hAnsi="Tahoma" w:cs="Tahoma"/>
                <w:sz w:val="24"/>
              </w:rPr>
              <w:t>Cultura</w:t>
            </w:r>
          </w:p>
        </w:tc>
        <w:tc>
          <w:tcPr>
            <w:tcW w:w="6819" w:type="dxa"/>
          </w:tcPr>
          <w:p w:rsidR="0010336B" w:rsidRPr="00E12F62" w:rsidRDefault="00CE7C4F" w:rsidP="001361A5">
            <w:pPr>
              <w:pStyle w:val="Prrafodelista"/>
              <w:ind w:left="0"/>
              <w:jc w:val="both"/>
              <w:rPr>
                <w:rFonts w:ascii="Tahoma" w:hAnsi="Tahoma" w:cs="Tahoma"/>
                <w:sz w:val="24"/>
              </w:rPr>
            </w:pPr>
            <w:r w:rsidRPr="00E12F62">
              <w:rPr>
                <w:rFonts w:ascii="Tahoma" w:hAnsi="Tahoma" w:cs="Tahoma"/>
                <w:sz w:val="24"/>
              </w:rPr>
              <w:t>Establecer la Escuela de Buen Gobierno para s</w:t>
            </w:r>
            <w:r w:rsidR="001361A5" w:rsidRPr="00E12F62">
              <w:rPr>
                <w:rFonts w:ascii="Tahoma" w:hAnsi="Tahoma" w:cs="Tahoma"/>
                <w:sz w:val="24"/>
              </w:rPr>
              <w:t>ervidores públicos del Distrito.</w:t>
            </w:r>
          </w:p>
        </w:tc>
      </w:tr>
      <w:tr w:rsidR="0010336B" w:rsidRPr="00E12F62" w:rsidTr="0010336B">
        <w:tc>
          <w:tcPr>
            <w:tcW w:w="1875" w:type="dxa"/>
            <w:vMerge/>
          </w:tcPr>
          <w:p w:rsidR="0010336B" w:rsidRPr="00E12F62" w:rsidRDefault="0010336B" w:rsidP="00864F92">
            <w:pPr>
              <w:pStyle w:val="Prrafodelista"/>
              <w:ind w:left="0"/>
              <w:jc w:val="both"/>
              <w:rPr>
                <w:rFonts w:ascii="Tahoma" w:hAnsi="Tahoma" w:cs="Tahoma"/>
                <w:sz w:val="24"/>
              </w:rPr>
            </w:pPr>
          </w:p>
        </w:tc>
        <w:tc>
          <w:tcPr>
            <w:tcW w:w="6819" w:type="dxa"/>
          </w:tcPr>
          <w:p w:rsidR="0010336B" w:rsidRPr="00E12F62" w:rsidRDefault="00CE7C4F" w:rsidP="00864F92">
            <w:pPr>
              <w:pStyle w:val="Prrafodelista"/>
              <w:ind w:left="0"/>
              <w:jc w:val="both"/>
              <w:rPr>
                <w:rFonts w:ascii="Tahoma" w:hAnsi="Tahoma" w:cs="Tahoma"/>
                <w:sz w:val="24"/>
              </w:rPr>
            </w:pPr>
            <w:r w:rsidRPr="00E12F62">
              <w:rPr>
                <w:rFonts w:ascii="Tahoma" w:hAnsi="Tahoma" w:cs="Tahoma"/>
                <w:sz w:val="24"/>
              </w:rPr>
              <w:t>Implementar el Banco Distrital de Experiencias Exitosas con convocatorias anuales y estímulos para la promoción del trabajo en equipo, la gestión para resultados y el buen servicio a los ciudadanos en el nivel local.</w:t>
            </w:r>
          </w:p>
        </w:tc>
      </w:tr>
    </w:tbl>
    <w:p w:rsidR="0010336B" w:rsidRPr="00E12F62" w:rsidRDefault="0010336B" w:rsidP="00864F92">
      <w:pPr>
        <w:pStyle w:val="Prrafodelista"/>
        <w:ind w:left="360"/>
        <w:jc w:val="both"/>
        <w:rPr>
          <w:rFonts w:ascii="Tahoma" w:hAnsi="Tahoma" w:cs="Tahoma"/>
          <w:sz w:val="24"/>
        </w:rPr>
      </w:pPr>
    </w:p>
    <w:p w:rsidR="00717251" w:rsidRPr="00E12F62" w:rsidRDefault="00717251" w:rsidP="00864F92">
      <w:pPr>
        <w:pStyle w:val="Prrafodelista"/>
        <w:ind w:left="360"/>
        <w:jc w:val="both"/>
        <w:rPr>
          <w:rFonts w:ascii="Tahoma" w:hAnsi="Tahoma" w:cs="Tahoma"/>
          <w:sz w:val="24"/>
        </w:rPr>
      </w:pPr>
    </w:p>
    <w:p w:rsidR="00717251" w:rsidRPr="00E12F62" w:rsidRDefault="00717251" w:rsidP="00864F92">
      <w:pPr>
        <w:pStyle w:val="Prrafodelista"/>
        <w:ind w:left="360"/>
        <w:jc w:val="both"/>
        <w:rPr>
          <w:rFonts w:ascii="Tahoma" w:hAnsi="Tahoma" w:cs="Tahoma"/>
          <w:sz w:val="24"/>
        </w:rPr>
      </w:pPr>
    </w:p>
    <w:p w:rsidR="00717251" w:rsidRPr="00E12F62" w:rsidRDefault="00717251" w:rsidP="00864F92">
      <w:pPr>
        <w:pStyle w:val="Prrafodelista"/>
        <w:ind w:left="360"/>
        <w:jc w:val="both"/>
        <w:rPr>
          <w:rFonts w:ascii="Tahoma" w:hAnsi="Tahoma" w:cs="Tahoma"/>
          <w:sz w:val="24"/>
        </w:rPr>
      </w:pPr>
    </w:p>
    <w:p w:rsidR="00717251" w:rsidRPr="00E12F62" w:rsidRDefault="00717251" w:rsidP="00864F92">
      <w:pPr>
        <w:pStyle w:val="Prrafodelista"/>
        <w:ind w:left="360"/>
        <w:jc w:val="both"/>
        <w:rPr>
          <w:rFonts w:ascii="Tahoma" w:hAnsi="Tahoma" w:cs="Tahoma"/>
          <w:sz w:val="24"/>
        </w:rPr>
      </w:pPr>
    </w:p>
    <w:p w:rsidR="00717251" w:rsidRPr="00E12F62" w:rsidRDefault="00717251" w:rsidP="00864F92">
      <w:pPr>
        <w:pStyle w:val="Prrafodelista"/>
        <w:ind w:left="360"/>
        <w:jc w:val="both"/>
        <w:rPr>
          <w:rFonts w:ascii="Tahoma" w:hAnsi="Tahoma" w:cs="Tahoma"/>
          <w:sz w:val="24"/>
        </w:rPr>
      </w:pPr>
    </w:p>
    <w:p w:rsidR="00717251" w:rsidRPr="00E12F62" w:rsidRDefault="00717251" w:rsidP="00864F92">
      <w:pPr>
        <w:pStyle w:val="Prrafodelista"/>
        <w:ind w:left="360"/>
        <w:jc w:val="both"/>
        <w:rPr>
          <w:rFonts w:ascii="Tahoma" w:hAnsi="Tahoma" w:cs="Tahoma"/>
          <w:sz w:val="24"/>
        </w:rPr>
      </w:pPr>
    </w:p>
    <w:p w:rsidR="00717251" w:rsidRPr="00E12F62" w:rsidRDefault="00717251" w:rsidP="00864F92">
      <w:pPr>
        <w:pStyle w:val="Prrafodelista"/>
        <w:ind w:left="360"/>
        <w:jc w:val="both"/>
        <w:rPr>
          <w:rFonts w:ascii="Tahoma" w:hAnsi="Tahoma" w:cs="Tahoma"/>
          <w:sz w:val="24"/>
        </w:rPr>
      </w:pPr>
    </w:p>
    <w:p w:rsidR="00717251" w:rsidRPr="00E12F62" w:rsidRDefault="00717251" w:rsidP="00864F92">
      <w:pPr>
        <w:pStyle w:val="Prrafodelista"/>
        <w:ind w:left="360"/>
        <w:jc w:val="both"/>
        <w:rPr>
          <w:rFonts w:ascii="Tahoma" w:hAnsi="Tahoma" w:cs="Tahoma"/>
          <w:sz w:val="24"/>
        </w:rPr>
      </w:pPr>
    </w:p>
    <w:p w:rsidR="00717251" w:rsidRPr="00E12F62" w:rsidRDefault="00717251" w:rsidP="00864F92">
      <w:pPr>
        <w:pStyle w:val="Prrafodelista"/>
        <w:ind w:left="360"/>
        <w:jc w:val="both"/>
        <w:rPr>
          <w:rFonts w:ascii="Tahoma" w:hAnsi="Tahoma" w:cs="Tahoma"/>
          <w:sz w:val="24"/>
        </w:rPr>
      </w:pPr>
    </w:p>
    <w:p w:rsidR="00717251" w:rsidRPr="00E12F62" w:rsidRDefault="00717251" w:rsidP="00864F92">
      <w:pPr>
        <w:pStyle w:val="Prrafodelista"/>
        <w:ind w:left="360"/>
        <w:jc w:val="both"/>
        <w:rPr>
          <w:rFonts w:ascii="Tahoma" w:hAnsi="Tahoma" w:cs="Tahoma"/>
          <w:sz w:val="24"/>
        </w:rPr>
      </w:pPr>
    </w:p>
    <w:p w:rsidR="00AA7B1A" w:rsidRPr="00E12F62" w:rsidRDefault="000A13B1" w:rsidP="00864F92">
      <w:pPr>
        <w:pStyle w:val="Prrafodelista"/>
        <w:ind w:left="360"/>
        <w:jc w:val="both"/>
        <w:rPr>
          <w:rFonts w:ascii="Tahoma" w:hAnsi="Tahoma" w:cs="Tahoma"/>
          <w:b/>
          <w:sz w:val="24"/>
        </w:rPr>
      </w:pPr>
      <w:r w:rsidRPr="00E12F62">
        <w:rPr>
          <w:rFonts w:ascii="Tahoma" w:hAnsi="Tahoma" w:cs="Tahoma"/>
          <w:b/>
          <w:sz w:val="24"/>
        </w:rPr>
        <w:t>Proceso</w:t>
      </w:r>
      <w:r w:rsidR="007D4C50" w:rsidRPr="00E12F62">
        <w:rPr>
          <w:rFonts w:ascii="Tahoma" w:hAnsi="Tahoma" w:cs="Tahoma"/>
          <w:b/>
          <w:sz w:val="24"/>
        </w:rPr>
        <w:t>s</w:t>
      </w:r>
      <w:r w:rsidRPr="00E12F62">
        <w:rPr>
          <w:rFonts w:ascii="Tahoma" w:hAnsi="Tahoma" w:cs="Tahoma"/>
          <w:b/>
          <w:sz w:val="24"/>
        </w:rPr>
        <w:t xml:space="preserve"> de Gestión Humana</w:t>
      </w:r>
    </w:p>
    <w:tbl>
      <w:tblPr>
        <w:tblStyle w:val="Tablaconcuadrcula"/>
        <w:tblW w:w="0" w:type="auto"/>
        <w:tblInd w:w="360" w:type="dxa"/>
        <w:tblLook w:val="04A0" w:firstRow="1" w:lastRow="0" w:firstColumn="1" w:lastColumn="0" w:noHBand="0" w:noVBand="1"/>
      </w:tblPr>
      <w:tblGrid>
        <w:gridCol w:w="1859"/>
        <w:gridCol w:w="6609"/>
      </w:tblGrid>
      <w:tr w:rsidR="00BD257C" w:rsidRPr="00E12F62" w:rsidTr="00125D0E">
        <w:trPr>
          <w:trHeight w:val="492"/>
        </w:trPr>
        <w:tc>
          <w:tcPr>
            <w:tcW w:w="8468" w:type="dxa"/>
            <w:gridSpan w:val="2"/>
            <w:vAlign w:val="center"/>
          </w:tcPr>
          <w:p w:rsidR="00BD257C" w:rsidRPr="00E12F62" w:rsidRDefault="00BD257C" w:rsidP="00BD257C">
            <w:pPr>
              <w:pStyle w:val="Prrafodelista"/>
              <w:ind w:left="0"/>
              <w:jc w:val="center"/>
              <w:rPr>
                <w:rFonts w:ascii="Tahoma" w:hAnsi="Tahoma" w:cs="Tahoma"/>
                <w:b/>
                <w:szCs w:val="20"/>
              </w:rPr>
            </w:pPr>
          </w:p>
          <w:p w:rsidR="00BD257C" w:rsidRPr="00E12F62" w:rsidRDefault="00BD257C" w:rsidP="00BD257C">
            <w:pPr>
              <w:pStyle w:val="Prrafodelista"/>
              <w:ind w:left="0"/>
              <w:jc w:val="center"/>
              <w:rPr>
                <w:rFonts w:ascii="Tahoma" w:hAnsi="Tahoma" w:cs="Tahoma"/>
                <w:b/>
                <w:szCs w:val="20"/>
              </w:rPr>
            </w:pPr>
            <w:r w:rsidRPr="00E12F62">
              <w:rPr>
                <w:rFonts w:ascii="Tahoma" w:hAnsi="Tahoma" w:cs="Tahoma"/>
                <w:b/>
                <w:szCs w:val="20"/>
              </w:rPr>
              <w:t>Recomendaciones al Proceso de Gestión Humana</w:t>
            </w:r>
          </w:p>
          <w:p w:rsidR="00BD257C" w:rsidRPr="00E12F62" w:rsidRDefault="00BD257C" w:rsidP="00BD257C">
            <w:pPr>
              <w:pStyle w:val="Prrafodelista"/>
              <w:ind w:left="0"/>
              <w:jc w:val="center"/>
              <w:rPr>
                <w:rFonts w:ascii="Tahoma" w:hAnsi="Tahoma" w:cs="Tahoma"/>
                <w:b/>
                <w:szCs w:val="20"/>
              </w:rPr>
            </w:pPr>
          </w:p>
        </w:tc>
      </w:tr>
      <w:tr w:rsidR="00AA7B1A" w:rsidRPr="00E12F62" w:rsidTr="00125D0E">
        <w:tc>
          <w:tcPr>
            <w:tcW w:w="1859" w:type="dxa"/>
            <w:vMerge w:val="restart"/>
            <w:vAlign w:val="center"/>
          </w:tcPr>
          <w:p w:rsidR="00AA7B1A" w:rsidRPr="00E12F62" w:rsidRDefault="00AA7B1A" w:rsidP="00BD257C">
            <w:pPr>
              <w:pStyle w:val="Prrafodelista"/>
              <w:ind w:left="0"/>
              <w:jc w:val="center"/>
              <w:rPr>
                <w:rFonts w:ascii="Tahoma" w:hAnsi="Tahoma" w:cs="Tahoma"/>
                <w:szCs w:val="20"/>
              </w:rPr>
            </w:pPr>
            <w:r w:rsidRPr="00E12F62">
              <w:rPr>
                <w:rFonts w:ascii="Tahoma" w:hAnsi="Tahoma" w:cs="Tahoma"/>
                <w:szCs w:val="20"/>
              </w:rPr>
              <w:t>Planificación de la Gestión Humana</w:t>
            </w:r>
          </w:p>
        </w:tc>
        <w:tc>
          <w:tcPr>
            <w:tcW w:w="6609" w:type="dxa"/>
          </w:tcPr>
          <w:p w:rsidR="00AA7B1A" w:rsidRPr="00E12F62" w:rsidRDefault="00BD257C" w:rsidP="003A12B0">
            <w:pPr>
              <w:pStyle w:val="Prrafodelista"/>
              <w:ind w:left="0"/>
              <w:jc w:val="both"/>
              <w:rPr>
                <w:rFonts w:ascii="Tahoma" w:hAnsi="Tahoma" w:cs="Tahoma"/>
                <w:szCs w:val="20"/>
              </w:rPr>
            </w:pPr>
            <w:r w:rsidRPr="00E12F62">
              <w:rPr>
                <w:rFonts w:ascii="Tahoma" w:hAnsi="Tahoma" w:cs="Tahoma"/>
                <w:szCs w:val="20"/>
              </w:rPr>
              <w:t xml:space="preserve">Modernizar el sistema de información del proceso de gestión humana, </w:t>
            </w:r>
            <w:r w:rsidR="00BA752F" w:rsidRPr="00E12F62">
              <w:rPr>
                <w:rFonts w:ascii="Tahoma" w:hAnsi="Tahoma" w:cs="Tahoma"/>
                <w:szCs w:val="20"/>
              </w:rPr>
              <w:t>alineándolo</w:t>
            </w:r>
            <w:r w:rsidRPr="00E12F62">
              <w:rPr>
                <w:rFonts w:ascii="Tahoma" w:hAnsi="Tahoma" w:cs="Tahoma"/>
                <w:szCs w:val="20"/>
              </w:rPr>
              <w:t xml:space="preserve"> con la estructura, los procesos y la estrategia a desarrollar en el próximo Plan de Desarrollo 2016 – 2019.</w:t>
            </w:r>
          </w:p>
        </w:tc>
      </w:tr>
      <w:tr w:rsidR="00BD257C" w:rsidRPr="00E12F62" w:rsidTr="00125D0E">
        <w:tc>
          <w:tcPr>
            <w:tcW w:w="1859" w:type="dxa"/>
            <w:vMerge/>
          </w:tcPr>
          <w:p w:rsidR="00BD257C" w:rsidRPr="00E12F62" w:rsidRDefault="00BD257C" w:rsidP="003A12B0">
            <w:pPr>
              <w:pStyle w:val="Prrafodelista"/>
              <w:ind w:left="0"/>
              <w:jc w:val="both"/>
              <w:rPr>
                <w:rFonts w:ascii="Tahoma" w:hAnsi="Tahoma" w:cs="Tahoma"/>
                <w:szCs w:val="20"/>
              </w:rPr>
            </w:pPr>
          </w:p>
        </w:tc>
        <w:tc>
          <w:tcPr>
            <w:tcW w:w="6609" w:type="dxa"/>
          </w:tcPr>
          <w:p w:rsidR="00BD257C" w:rsidRPr="00E12F62" w:rsidRDefault="00BD257C" w:rsidP="003A12B0">
            <w:pPr>
              <w:pStyle w:val="Prrafodelista"/>
              <w:ind w:left="0"/>
              <w:jc w:val="both"/>
              <w:rPr>
                <w:rFonts w:ascii="Tahoma" w:hAnsi="Tahoma" w:cs="Tahoma"/>
                <w:szCs w:val="20"/>
              </w:rPr>
            </w:pPr>
            <w:r w:rsidRPr="00E12F62">
              <w:rPr>
                <w:rFonts w:ascii="Tahoma" w:hAnsi="Tahoma" w:cs="Tahoma"/>
                <w:szCs w:val="20"/>
              </w:rPr>
              <w:t>Visibilizar el proceso de dirección y desarrollo del personal desde cada uno de los directivos de la Entidad.</w:t>
            </w:r>
          </w:p>
        </w:tc>
      </w:tr>
      <w:tr w:rsidR="00AA7B1A" w:rsidRPr="00E12F62" w:rsidTr="00125D0E">
        <w:tc>
          <w:tcPr>
            <w:tcW w:w="1859" w:type="dxa"/>
            <w:vMerge/>
          </w:tcPr>
          <w:p w:rsidR="00AA7B1A" w:rsidRPr="00E12F62" w:rsidRDefault="00AA7B1A" w:rsidP="003A12B0">
            <w:pPr>
              <w:pStyle w:val="Prrafodelista"/>
              <w:ind w:left="0"/>
              <w:jc w:val="both"/>
              <w:rPr>
                <w:rFonts w:ascii="Tahoma" w:hAnsi="Tahoma" w:cs="Tahoma"/>
                <w:szCs w:val="20"/>
              </w:rPr>
            </w:pPr>
          </w:p>
        </w:tc>
        <w:tc>
          <w:tcPr>
            <w:tcW w:w="6609" w:type="dxa"/>
          </w:tcPr>
          <w:p w:rsidR="00AA7B1A" w:rsidRPr="00E12F62" w:rsidRDefault="00BD257C" w:rsidP="00BD257C">
            <w:pPr>
              <w:pStyle w:val="Prrafodelista"/>
              <w:ind w:left="0"/>
              <w:jc w:val="both"/>
              <w:rPr>
                <w:rFonts w:ascii="Tahoma" w:hAnsi="Tahoma" w:cs="Tahoma"/>
                <w:szCs w:val="20"/>
              </w:rPr>
            </w:pPr>
            <w:r w:rsidRPr="00E12F62">
              <w:rPr>
                <w:rFonts w:ascii="Tahoma" w:hAnsi="Tahoma" w:cs="Tahoma"/>
                <w:szCs w:val="20"/>
              </w:rPr>
              <w:t xml:space="preserve">Articular los procesos de gestión humana y desarrollo organizacional, redefiniendo la estructura de la Gerencia de Gestión Humana y los roles de trabajo para facilitar la movilidad de los empleos al interior de la Entidad. </w:t>
            </w:r>
          </w:p>
        </w:tc>
      </w:tr>
      <w:tr w:rsidR="000A13B1" w:rsidRPr="00E12F62" w:rsidTr="00125D0E">
        <w:tc>
          <w:tcPr>
            <w:tcW w:w="1859" w:type="dxa"/>
            <w:vMerge w:val="restart"/>
            <w:vAlign w:val="center"/>
          </w:tcPr>
          <w:p w:rsidR="000A13B1" w:rsidRPr="00E12F62" w:rsidRDefault="000A13B1" w:rsidP="00CE7C4F">
            <w:pPr>
              <w:pStyle w:val="Prrafodelista"/>
              <w:ind w:left="0"/>
              <w:jc w:val="center"/>
              <w:rPr>
                <w:rFonts w:ascii="Tahoma" w:hAnsi="Tahoma" w:cs="Tahoma"/>
                <w:szCs w:val="20"/>
              </w:rPr>
            </w:pPr>
            <w:r w:rsidRPr="00E12F62">
              <w:rPr>
                <w:rFonts w:ascii="Tahoma" w:hAnsi="Tahoma" w:cs="Tahoma"/>
                <w:szCs w:val="20"/>
              </w:rPr>
              <w:t>Organización de las Competencias</w:t>
            </w:r>
          </w:p>
        </w:tc>
        <w:tc>
          <w:tcPr>
            <w:tcW w:w="6609" w:type="dxa"/>
          </w:tcPr>
          <w:p w:rsidR="000A13B1" w:rsidRPr="00E12F62" w:rsidRDefault="000A13B1" w:rsidP="000A13B1">
            <w:pPr>
              <w:jc w:val="both"/>
              <w:rPr>
                <w:rFonts w:ascii="Tahoma" w:hAnsi="Tahoma" w:cs="Tahoma"/>
                <w:szCs w:val="20"/>
              </w:rPr>
            </w:pPr>
          </w:p>
        </w:tc>
      </w:tr>
      <w:tr w:rsidR="000A13B1" w:rsidRPr="00E12F62" w:rsidTr="00125D0E">
        <w:tc>
          <w:tcPr>
            <w:tcW w:w="1859" w:type="dxa"/>
            <w:vMerge/>
            <w:vAlign w:val="center"/>
          </w:tcPr>
          <w:p w:rsidR="000A13B1" w:rsidRPr="00E12F62" w:rsidRDefault="000A13B1" w:rsidP="00CE7C4F">
            <w:pPr>
              <w:pStyle w:val="Prrafodelista"/>
              <w:ind w:left="0"/>
              <w:jc w:val="center"/>
              <w:rPr>
                <w:rFonts w:ascii="Tahoma" w:hAnsi="Tahoma" w:cs="Tahoma"/>
                <w:szCs w:val="20"/>
              </w:rPr>
            </w:pPr>
          </w:p>
        </w:tc>
        <w:tc>
          <w:tcPr>
            <w:tcW w:w="6609" w:type="dxa"/>
          </w:tcPr>
          <w:p w:rsidR="000A13B1" w:rsidRPr="00E12F62" w:rsidRDefault="000A13B1" w:rsidP="000A13B1">
            <w:pPr>
              <w:jc w:val="both"/>
              <w:rPr>
                <w:rFonts w:ascii="Tahoma" w:hAnsi="Tahoma" w:cs="Tahoma"/>
                <w:szCs w:val="20"/>
              </w:rPr>
            </w:pPr>
            <w:r w:rsidRPr="00E12F62">
              <w:rPr>
                <w:rFonts w:ascii="Tahoma" w:hAnsi="Tahoma" w:cs="Tahoma"/>
                <w:szCs w:val="20"/>
              </w:rPr>
              <w:t>Revisar las competencias que corresponden a cada una de las áreas de la Entidad para determinar el perfil adecuado a los cargos de libre nombramiento y remoción de cada una de las dependencias de la Entidad.</w:t>
            </w:r>
          </w:p>
        </w:tc>
      </w:tr>
      <w:tr w:rsidR="000A13B1" w:rsidRPr="00E12F62" w:rsidTr="00125D0E">
        <w:tc>
          <w:tcPr>
            <w:tcW w:w="1859" w:type="dxa"/>
            <w:vMerge/>
            <w:vAlign w:val="center"/>
          </w:tcPr>
          <w:p w:rsidR="000A13B1" w:rsidRPr="00E12F62" w:rsidRDefault="000A13B1" w:rsidP="00CE7C4F">
            <w:pPr>
              <w:pStyle w:val="Prrafodelista"/>
              <w:ind w:left="0"/>
              <w:jc w:val="center"/>
              <w:rPr>
                <w:rFonts w:ascii="Tahoma" w:hAnsi="Tahoma" w:cs="Tahoma"/>
                <w:szCs w:val="20"/>
              </w:rPr>
            </w:pPr>
          </w:p>
        </w:tc>
        <w:tc>
          <w:tcPr>
            <w:tcW w:w="6609" w:type="dxa"/>
          </w:tcPr>
          <w:p w:rsidR="000A13B1" w:rsidRPr="00E12F62" w:rsidRDefault="000A13B1" w:rsidP="000A13B1">
            <w:pPr>
              <w:jc w:val="both"/>
              <w:rPr>
                <w:rFonts w:ascii="Tahoma" w:hAnsi="Tahoma" w:cs="Tahoma"/>
                <w:szCs w:val="20"/>
              </w:rPr>
            </w:pPr>
            <w:r w:rsidRPr="00E12F62">
              <w:rPr>
                <w:rFonts w:ascii="Tahoma" w:hAnsi="Tahoma" w:cs="Tahoma"/>
                <w:szCs w:val="20"/>
              </w:rPr>
              <w:t>Revisar la estructura administrativa y manuales de funciones del nivel directivo de la Alcaldía Distrital de Barranquilla para verificar los perfiles de los cargos a proveer y los temas que corresponden a cada dependencia.</w:t>
            </w:r>
          </w:p>
        </w:tc>
      </w:tr>
      <w:tr w:rsidR="00AA7B1A" w:rsidRPr="00E12F62" w:rsidTr="00125D0E">
        <w:tc>
          <w:tcPr>
            <w:tcW w:w="1859" w:type="dxa"/>
            <w:vMerge w:val="restart"/>
            <w:vAlign w:val="center"/>
          </w:tcPr>
          <w:p w:rsidR="00AA7B1A" w:rsidRPr="00E12F62" w:rsidRDefault="00AA7B1A" w:rsidP="00CE7C4F">
            <w:pPr>
              <w:pStyle w:val="Prrafodelista"/>
              <w:ind w:left="0"/>
              <w:jc w:val="center"/>
              <w:rPr>
                <w:rFonts w:ascii="Tahoma" w:hAnsi="Tahoma" w:cs="Tahoma"/>
                <w:szCs w:val="20"/>
              </w:rPr>
            </w:pPr>
            <w:r w:rsidRPr="00E12F62">
              <w:rPr>
                <w:rFonts w:ascii="Tahoma" w:hAnsi="Tahoma" w:cs="Tahoma"/>
                <w:szCs w:val="20"/>
              </w:rPr>
              <w:t>Gestión del Empleo</w:t>
            </w:r>
          </w:p>
        </w:tc>
        <w:tc>
          <w:tcPr>
            <w:tcW w:w="6609" w:type="dxa"/>
          </w:tcPr>
          <w:p w:rsidR="00AA7B1A" w:rsidRPr="00E12F62" w:rsidRDefault="00CE7C4F" w:rsidP="003A12B0">
            <w:pPr>
              <w:pStyle w:val="Prrafodelista"/>
              <w:ind w:left="0"/>
              <w:jc w:val="both"/>
              <w:rPr>
                <w:rFonts w:ascii="Tahoma" w:hAnsi="Tahoma" w:cs="Tahoma"/>
                <w:szCs w:val="20"/>
              </w:rPr>
            </w:pPr>
            <w:r w:rsidRPr="00E12F62">
              <w:rPr>
                <w:rFonts w:ascii="Tahoma" w:hAnsi="Tahoma" w:cs="Tahoma"/>
                <w:szCs w:val="20"/>
              </w:rPr>
              <w:t>Establecer una política de trabajo con estudiantes en prácticas de entidades educativas nacionales e internacionales.</w:t>
            </w:r>
          </w:p>
        </w:tc>
      </w:tr>
      <w:tr w:rsidR="00AA7B1A" w:rsidRPr="00E12F62" w:rsidTr="00125D0E">
        <w:tc>
          <w:tcPr>
            <w:tcW w:w="1859" w:type="dxa"/>
            <w:vMerge/>
            <w:vAlign w:val="center"/>
          </w:tcPr>
          <w:p w:rsidR="00AA7B1A" w:rsidRPr="00E12F62" w:rsidRDefault="00AA7B1A" w:rsidP="00CE7C4F">
            <w:pPr>
              <w:pStyle w:val="Prrafodelista"/>
              <w:ind w:left="0"/>
              <w:jc w:val="center"/>
              <w:rPr>
                <w:rFonts w:ascii="Tahoma" w:hAnsi="Tahoma" w:cs="Tahoma"/>
                <w:szCs w:val="20"/>
              </w:rPr>
            </w:pPr>
          </w:p>
        </w:tc>
        <w:tc>
          <w:tcPr>
            <w:tcW w:w="6609" w:type="dxa"/>
          </w:tcPr>
          <w:p w:rsidR="00AA7B1A" w:rsidRPr="00E12F62" w:rsidRDefault="00717251" w:rsidP="003A12B0">
            <w:pPr>
              <w:pStyle w:val="Prrafodelista"/>
              <w:ind w:left="0"/>
              <w:jc w:val="both"/>
              <w:rPr>
                <w:rFonts w:ascii="Tahoma" w:hAnsi="Tahoma" w:cs="Tahoma"/>
                <w:szCs w:val="20"/>
              </w:rPr>
            </w:pPr>
            <w:r w:rsidRPr="00E12F62">
              <w:rPr>
                <w:rFonts w:ascii="Tahoma" w:hAnsi="Tahoma" w:cs="Tahoma"/>
                <w:szCs w:val="20"/>
              </w:rPr>
              <w:t>Definir un Plan Cuatrienal de Capacitación para Servidores Públicos en áreas de competencias laborales funcionales y competencias comportamentales comunes y por nivel jerárquico.</w:t>
            </w:r>
          </w:p>
        </w:tc>
      </w:tr>
      <w:tr w:rsidR="00AA7B1A" w:rsidRPr="00E12F62" w:rsidTr="00125D0E">
        <w:tc>
          <w:tcPr>
            <w:tcW w:w="1859" w:type="dxa"/>
            <w:vMerge w:val="restart"/>
            <w:vAlign w:val="center"/>
          </w:tcPr>
          <w:p w:rsidR="00AA7B1A" w:rsidRPr="00E12F62" w:rsidRDefault="00AA7B1A" w:rsidP="00CE7C4F">
            <w:pPr>
              <w:pStyle w:val="Prrafodelista"/>
              <w:ind w:left="0"/>
              <w:jc w:val="center"/>
              <w:rPr>
                <w:rFonts w:ascii="Tahoma" w:hAnsi="Tahoma" w:cs="Tahoma"/>
                <w:szCs w:val="20"/>
              </w:rPr>
            </w:pPr>
            <w:r w:rsidRPr="00E12F62">
              <w:rPr>
                <w:rFonts w:ascii="Tahoma" w:hAnsi="Tahoma" w:cs="Tahoma"/>
                <w:szCs w:val="20"/>
              </w:rPr>
              <w:t>Gestión del Desempeño</w:t>
            </w:r>
          </w:p>
        </w:tc>
        <w:tc>
          <w:tcPr>
            <w:tcW w:w="6609" w:type="dxa"/>
          </w:tcPr>
          <w:p w:rsidR="00AA7B1A" w:rsidRPr="00E12F62" w:rsidRDefault="000A13B1" w:rsidP="003A12B0">
            <w:pPr>
              <w:pStyle w:val="Prrafodelista"/>
              <w:ind w:left="0"/>
              <w:jc w:val="both"/>
              <w:rPr>
                <w:rFonts w:ascii="Tahoma" w:hAnsi="Tahoma" w:cs="Tahoma"/>
                <w:szCs w:val="20"/>
              </w:rPr>
            </w:pPr>
            <w:r w:rsidRPr="00E12F62">
              <w:rPr>
                <w:rFonts w:ascii="Tahoma" w:hAnsi="Tahoma" w:cs="Tahoma"/>
                <w:szCs w:val="20"/>
              </w:rPr>
              <w:t>Implementar la política de gerencia pública en el proceso de vinculación del nuevo equipo de gobierno que ocupará los cargos de la planta de empleos que conllevan el ejercicio de la responsabilidad directiva.</w:t>
            </w:r>
          </w:p>
        </w:tc>
      </w:tr>
      <w:tr w:rsidR="00AA7B1A" w:rsidRPr="00E12F62" w:rsidTr="00125D0E">
        <w:tc>
          <w:tcPr>
            <w:tcW w:w="1859" w:type="dxa"/>
            <w:vMerge/>
            <w:vAlign w:val="center"/>
          </w:tcPr>
          <w:p w:rsidR="00AA7B1A" w:rsidRPr="00E12F62" w:rsidRDefault="00AA7B1A" w:rsidP="00CE7C4F">
            <w:pPr>
              <w:pStyle w:val="Prrafodelista"/>
              <w:ind w:left="0"/>
              <w:jc w:val="center"/>
              <w:rPr>
                <w:rFonts w:ascii="Tahoma" w:hAnsi="Tahoma" w:cs="Tahoma"/>
                <w:szCs w:val="20"/>
              </w:rPr>
            </w:pPr>
          </w:p>
        </w:tc>
        <w:tc>
          <w:tcPr>
            <w:tcW w:w="6609" w:type="dxa"/>
          </w:tcPr>
          <w:p w:rsidR="00AA7B1A" w:rsidRPr="00E12F62" w:rsidRDefault="00CE7C4F" w:rsidP="003A12B0">
            <w:pPr>
              <w:pStyle w:val="Prrafodelista"/>
              <w:ind w:left="0"/>
              <w:jc w:val="both"/>
              <w:rPr>
                <w:rFonts w:ascii="Tahoma" w:hAnsi="Tahoma" w:cs="Tahoma"/>
                <w:szCs w:val="20"/>
              </w:rPr>
            </w:pPr>
            <w:r w:rsidRPr="00E12F62">
              <w:rPr>
                <w:rFonts w:ascii="Tahoma" w:hAnsi="Tahoma" w:cs="Tahoma"/>
                <w:szCs w:val="20"/>
              </w:rPr>
              <w:t xml:space="preserve">Facilitar el proceso de evaluación del desempeño </w:t>
            </w:r>
            <w:r w:rsidR="00717251" w:rsidRPr="00E12F62">
              <w:rPr>
                <w:rFonts w:ascii="Tahoma" w:hAnsi="Tahoma" w:cs="Tahoma"/>
                <w:szCs w:val="20"/>
              </w:rPr>
              <w:t>desde el seguimiento de evidencias relacionadas con los procesos de la Entidad y las metas definidas en el Plan de Desarrollo.</w:t>
            </w:r>
          </w:p>
        </w:tc>
      </w:tr>
      <w:tr w:rsidR="00AA7B1A" w:rsidRPr="00E12F62" w:rsidTr="00125D0E">
        <w:tc>
          <w:tcPr>
            <w:tcW w:w="1859" w:type="dxa"/>
            <w:vMerge w:val="restart"/>
            <w:vAlign w:val="center"/>
          </w:tcPr>
          <w:p w:rsidR="00AA7B1A" w:rsidRPr="00E12F62" w:rsidRDefault="00AA7B1A" w:rsidP="00CE7C4F">
            <w:pPr>
              <w:pStyle w:val="Prrafodelista"/>
              <w:ind w:left="0"/>
              <w:jc w:val="center"/>
              <w:rPr>
                <w:rFonts w:ascii="Tahoma" w:hAnsi="Tahoma" w:cs="Tahoma"/>
                <w:szCs w:val="20"/>
              </w:rPr>
            </w:pPr>
            <w:r w:rsidRPr="00E12F62">
              <w:rPr>
                <w:rFonts w:ascii="Tahoma" w:hAnsi="Tahoma" w:cs="Tahoma"/>
                <w:szCs w:val="20"/>
              </w:rPr>
              <w:t>Gestión de la Compensación</w:t>
            </w:r>
          </w:p>
        </w:tc>
        <w:tc>
          <w:tcPr>
            <w:tcW w:w="6609" w:type="dxa"/>
          </w:tcPr>
          <w:p w:rsidR="00AA7B1A" w:rsidRPr="00E12F62" w:rsidRDefault="00BA752F" w:rsidP="003A12B0">
            <w:pPr>
              <w:pStyle w:val="Prrafodelista"/>
              <w:ind w:left="0"/>
              <w:jc w:val="both"/>
              <w:rPr>
                <w:rFonts w:ascii="Tahoma" w:hAnsi="Tahoma" w:cs="Tahoma"/>
                <w:szCs w:val="20"/>
              </w:rPr>
            </w:pPr>
            <w:r w:rsidRPr="00E12F62">
              <w:rPr>
                <w:rFonts w:ascii="Tahoma" w:hAnsi="Tahoma" w:cs="Tahoma"/>
                <w:szCs w:val="20"/>
              </w:rPr>
              <w:t>Realizar un estudio de salarios</w:t>
            </w:r>
          </w:p>
        </w:tc>
      </w:tr>
      <w:tr w:rsidR="00AA7B1A" w:rsidRPr="00E12F62" w:rsidTr="00125D0E">
        <w:tc>
          <w:tcPr>
            <w:tcW w:w="1859" w:type="dxa"/>
            <w:vMerge/>
            <w:vAlign w:val="center"/>
          </w:tcPr>
          <w:p w:rsidR="00AA7B1A" w:rsidRPr="00E12F62" w:rsidRDefault="00AA7B1A" w:rsidP="00CE7C4F">
            <w:pPr>
              <w:pStyle w:val="Prrafodelista"/>
              <w:ind w:left="0"/>
              <w:jc w:val="center"/>
              <w:rPr>
                <w:rFonts w:ascii="Tahoma" w:hAnsi="Tahoma" w:cs="Tahoma"/>
                <w:szCs w:val="20"/>
              </w:rPr>
            </w:pPr>
          </w:p>
        </w:tc>
        <w:tc>
          <w:tcPr>
            <w:tcW w:w="6609" w:type="dxa"/>
          </w:tcPr>
          <w:p w:rsidR="00AA7B1A" w:rsidRPr="00E12F62" w:rsidRDefault="00BA752F" w:rsidP="003A12B0">
            <w:pPr>
              <w:pStyle w:val="Prrafodelista"/>
              <w:ind w:left="0"/>
              <w:jc w:val="both"/>
              <w:rPr>
                <w:rFonts w:ascii="Tahoma" w:hAnsi="Tahoma" w:cs="Tahoma"/>
                <w:szCs w:val="20"/>
              </w:rPr>
            </w:pPr>
            <w:r w:rsidRPr="00E12F62">
              <w:rPr>
                <w:rFonts w:ascii="Tahoma" w:hAnsi="Tahoma" w:cs="Tahoma"/>
                <w:szCs w:val="20"/>
              </w:rPr>
              <w:t>Ampliar la cobertura de atención de los programas de bienestar, estímulos e incentivos.</w:t>
            </w:r>
          </w:p>
        </w:tc>
      </w:tr>
      <w:tr w:rsidR="00AA7B1A" w:rsidRPr="00E12F62" w:rsidTr="00125D0E">
        <w:tc>
          <w:tcPr>
            <w:tcW w:w="1859" w:type="dxa"/>
            <w:vMerge w:val="restart"/>
            <w:vAlign w:val="center"/>
          </w:tcPr>
          <w:p w:rsidR="00AA7B1A" w:rsidRPr="00E12F62" w:rsidRDefault="00AA7B1A" w:rsidP="00CE7C4F">
            <w:pPr>
              <w:pStyle w:val="Prrafodelista"/>
              <w:ind w:left="0"/>
              <w:jc w:val="center"/>
              <w:rPr>
                <w:rFonts w:ascii="Tahoma" w:hAnsi="Tahoma" w:cs="Tahoma"/>
                <w:szCs w:val="20"/>
              </w:rPr>
            </w:pPr>
            <w:r w:rsidRPr="00E12F62">
              <w:rPr>
                <w:rFonts w:ascii="Tahoma" w:hAnsi="Tahoma" w:cs="Tahoma"/>
                <w:szCs w:val="20"/>
              </w:rPr>
              <w:t>Gestión del Desarrollo de las Competencias</w:t>
            </w:r>
          </w:p>
        </w:tc>
        <w:tc>
          <w:tcPr>
            <w:tcW w:w="6609" w:type="dxa"/>
          </w:tcPr>
          <w:p w:rsidR="00AA7B1A" w:rsidRPr="00E12F62" w:rsidRDefault="00717251" w:rsidP="003A12B0">
            <w:pPr>
              <w:pStyle w:val="Prrafodelista"/>
              <w:ind w:left="0"/>
              <w:jc w:val="both"/>
              <w:rPr>
                <w:rFonts w:ascii="Tahoma" w:hAnsi="Tahoma" w:cs="Tahoma"/>
                <w:szCs w:val="20"/>
              </w:rPr>
            </w:pPr>
            <w:r w:rsidRPr="00E12F62">
              <w:rPr>
                <w:rFonts w:ascii="Tahoma" w:hAnsi="Tahoma" w:cs="Tahoma"/>
                <w:szCs w:val="20"/>
              </w:rPr>
              <w:t>Fortalecer procesos de formación de mediano y largo plazo.</w:t>
            </w:r>
          </w:p>
        </w:tc>
      </w:tr>
      <w:tr w:rsidR="001361A5" w:rsidRPr="00E12F62" w:rsidTr="00125D0E">
        <w:tc>
          <w:tcPr>
            <w:tcW w:w="1859" w:type="dxa"/>
            <w:vMerge/>
            <w:vAlign w:val="center"/>
          </w:tcPr>
          <w:p w:rsidR="001361A5" w:rsidRPr="00E12F62" w:rsidRDefault="001361A5" w:rsidP="00CE7C4F">
            <w:pPr>
              <w:pStyle w:val="Prrafodelista"/>
              <w:ind w:left="0"/>
              <w:jc w:val="center"/>
              <w:rPr>
                <w:rFonts w:ascii="Tahoma" w:hAnsi="Tahoma" w:cs="Tahoma"/>
                <w:szCs w:val="20"/>
              </w:rPr>
            </w:pPr>
          </w:p>
        </w:tc>
        <w:tc>
          <w:tcPr>
            <w:tcW w:w="6609" w:type="dxa"/>
          </w:tcPr>
          <w:p w:rsidR="001361A5" w:rsidRPr="00E12F62" w:rsidRDefault="001361A5" w:rsidP="003A12B0">
            <w:pPr>
              <w:pStyle w:val="Prrafodelista"/>
              <w:ind w:left="0"/>
              <w:jc w:val="both"/>
              <w:rPr>
                <w:rFonts w:ascii="Tahoma" w:hAnsi="Tahoma" w:cs="Tahoma"/>
                <w:szCs w:val="20"/>
              </w:rPr>
            </w:pPr>
            <w:r w:rsidRPr="00E12F62">
              <w:rPr>
                <w:rFonts w:ascii="Tahoma" w:hAnsi="Tahoma" w:cs="Tahoma"/>
                <w:sz w:val="24"/>
              </w:rPr>
              <w:t>Establecer la Escuela de Buen Gobierno para servidores públicos del Distrito y Centros de Entrenamiento para la atención de procesos de alto riesgo (Bomberos, Seguridad, Salud Pública, Salvamento Acuático,  Inspecciones en Puertos, Comités de Prevención de Riesgo a nivel Local)</w:t>
            </w:r>
          </w:p>
        </w:tc>
      </w:tr>
      <w:tr w:rsidR="00AA7B1A" w:rsidRPr="00E12F62" w:rsidTr="00125D0E">
        <w:tc>
          <w:tcPr>
            <w:tcW w:w="1859" w:type="dxa"/>
            <w:vMerge/>
            <w:vAlign w:val="center"/>
          </w:tcPr>
          <w:p w:rsidR="00AA7B1A" w:rsidRPr="00E12F62" w:rsidRDefault="00AA7B1A" w:rsidP="00CE7C4F">
            <w:pPr>
              <w:pStyle w:val="Prrafodelista"/>
              <w:ind w:left="0"/>
              <w:jc w:val="center"/>
              <w:rPr>
                <w:rFonts w:ascii="Tahoma" w:hAnsi="Tahoma" w:cs="Tahoma"/>
                <w:szCs w:val="20"/>
              </w:rPr>
            </w:pPr>
          </w:p>
        </w:tc>
        <w:tc>
          <w:tcPr>
            <w:tcW w:w="6609" w:type="dxa"/>
          </w:tcPr>
          <w:p w:rsidR="00AA7B1A" w:rsidRPr="00E12F62" w:rsidRDefault="00717251" w:rsidP="003A12B0">
            <w:pPr>
              <w:pStyle w:val="Prrafodelista"/>
              <w:ind w:left="0"/>
              <w:jc w:val="both"/>
              <w:rPr>
                <w:rFonts w:ascii="Tahoma" w:hAnsi="Tahoma" w:cs="Tahoma"/>
                <w:szCs w:val="20"/>
              </w:rPr>
            </w:pPr>
            <w:r w:rsidRPr="00E12F62">
              <w:rPr>
                <w:rFonts w:ascii="Tahoma" w:hAnsi="Tahoma" w:cs="Tahoma"/>
                <w:szCs w:val="20"/>
              </w:rPr>
              <w:t>Fortalecimiento de las universidades comprometidas en temas de interés público con los procesos de desarrollo organizacional y del talento humano para el Buen Gobierno.</w:t>
            </w:r>
          </w:p>
        </w:tc>
      </w:tr>
      <w:tr w:rsidR="00AA7B1A" w:rsidRPr="00E12F62" w:rsidTr="00125D0E">
        <w:tc>
          <w:tcPr>
            <w:tcW w:w="1859" w:type="dxa"/>
            <w:vAlign w:val="center"/>
          </w:tcPr>
          <w:p w:rsidR="00AA7B1A" w:rsidRPr="00E12F62" w:rsidRDefault="00AA7B1A" w:rsidP="00CE7C4F">
            <w:pPr>
              <w:pStyle w:val="Prrafodelista"/>
              <w:ind w:left="0"/>
              <w:jc w:val="center"/>
              <w:rPr>
                <w:rFonts w:ascii="Tahoma" w:hAnsi="Tahoma" w:cs="Tahoma"/>
                <w:szCs w:val="20"/>
              </w:rPr>
            </w:pPr>
            <w:r w:rsidRPr="00E12F62">
              <w:rPr>
                <w:rFonts w:ascii="Tahoma" w:hAnsi="Tahoma" w:cs="Tahoma"/>
                <w:szCs w:val="20"/>
              </w:rPr>
              <w:t>Gestión del Bienestar</w:t>
            </w:r>
          </w:p>
        </w:tc>
        <w:tc>
          <w:tcPr>
            <w:tcW w:w="6609" w:type="dxa"/>
          </w:tcPr>
          <w:p w:rsidR="00AA7B1A" w:rsidRPr="00E12F62" w:rsidRDefault="001361A5" w:rsidP="003A12B0">
            <w:pPr>
              <w:pStyle w:val="Prrafodelista"/>
              <w:ind w:left="0"/>
              <w:jc w:val="both"/>
              <w:rPr>
                <w:rFonts w:ascii="Tahoma" w:hAnsi="Tahoma" w:cs="Tahoma"/>
                <w:szCs w:val="20"/>
              </w:rPr>
            </w:pPr>
            <w:r w:rsidRPr="00E12F62">
              <w:rPr>
                <w:rFonts w:ascii="Tahoma" w:hAnsi="Tahoma" w:cs="Tahoma"/>
                <w:szCs w:val="20"/>
              </w:rPr>
              <w:t>Establecer una estrategia permanente de valoración positiva de los servidores públicos y de los resultados alcanzados por la Entidad soportado en un Sistema de Estímulos e Incentivos pecuniarios y no pecuniarios.</w:t>
            </w:r>
          </w:p>
        </w:tc>
      </w:tr>
    </w:tbl>
    <w:p w:rsidR="001361A5" w:rsidRPr="00E12F62" w:rsidRDefault="001361A5" w:rsidP="00125D0E">
      <w:pPr>
        <w:jc w:val="both"/>
        <w:rPr>
          <w:rFonts w:ascii="Tahoma" w:hAnsi="Tahoma" w:cs="Tahoma"/>
          <w:sz w:val="24"/>
        </w:rPr>
      </w:pPr>
    </w:p>
    <w:p w:rsidR="00BD257C" w:rsidRPr="00E12F62" w:rsidRDefault="00BD257C" w:rsidP="00BD257C">
      <w:pPr>
        <w:pStyle w:val="Prrafodelista"/>
        <w:numPr>
          <w:ilvl w:val="0"/>
          <w:numId w:val="1"/>
        </w:numPr>
        <w:jc w:val="both"/>
        <w:rPr>
          <w:rFonts w:ascii="Tahoma" w:hAnsi="Tahoma" w:cs="Tahoma"/>
          <w:sz w:val="24"/>
        </w:rPr>
      </w:pPr>
      <w:r w:rsidRPr="00E12F62">
        <w:rPr>
          <w:rFonts w:ascii="Tahoma" w:hAnsi="Tahoma" w:cs="Tahoma"/>
          <w:sz w:val="24"/>
        </w:rPr>
        <w:t>¿</w:t>
      </w:r>
      <w:r w:rsidRPr="00E12F62">
        <w:rPr>
          <w:rFonts w:ascii="Tahoma" w:hAnsi="Tahoma" w:cs="Tahoma"/>
          <w:b/>
          <w:sz w:val="24"/>
        </w:rPr>
        <w:t>Cuáles considera que fueron los aspectos positivos y negativos en los procesos de gestión de talento humano de la Entidad?</w:t>
      </w:r>
    </w:p>
    <w:p w:rsidR="001361A5" w:rsidRPr="00E12F62" w:rsidRDefault="001361A5" w:rsidP="001361A5">
      <w:pPr>
        <w:pStyle w:val="Prrafodelista"/>
        <w:ind w:left="360"/>
        <w:jc w:val="both"/>
        <w:rPr>
          <w:rFonts w:ascii="Tahoma" w:hAnsi="Tahoma" w:cs="Tahoma"/>
          <w:sz w:val="24"/>
        </w:rPr>
      </w:pPr>
    </w:p>
    <w:p w:rsidR="001361A5" w:rsidRPr="00E12F62" w:rsidRDefault="001361A5" w:rsidP="001361A5">
      <w:pPr>
        <w:pStyle w:val="Prrafodelista"/>
        <w:ind w:left="360"/>
        <w:jc w:val="both"/>
        <w:rPr>
          <w:rFonts w:ascii="Tahoma" w:hAnsi="Tahoma" w:cs="Tahoma"/>
          <w:b/>
          <w:sz w:val="24"/>
        </w:rPr>
      </w:pPr>
      <w:r w:rsidRPr="00E12F62">
        <w:rPr>
          <w:rFonts w:ascii="Tahoma" w:hAnsi="Tahoma" w:cs="Tahoma"/>
          <w:b/>
          <w:sz w:val="24"/>
        </w:rPr>
        <w:t>Aspectos Positivos:</w:t>
      </w:r>
    </w:p>
    <w:p w:rsidR="00845AE6" w:rsidRPr="00E12F62" w:rsidRDefault="00845AE6" w:rsidP="001361A5">
      <w:pPr>
        <w:pStyle w:val="Prrafodelista"/>
        <w:numPr>
          <w:ilvl w:val="0"/>
          <w:numId w:val="4"/>
        </w:numPr>
        <w:jc w:val="both"/>
        <w:rPr>
          <w:rFonts w:ascii="Tahoma" w:hAnsi="Tahoma" w:cs="Tahoma"/>
          <w:sz w:val="24"/>
        </w:rPr>
      </w:pPr>
      <w:r w:rsidRPr="00E12F62">
        <w:rPr>
          <w:rFonts w:ascii="Tahoma" w:hAnsi="Tahoma" w:cs="Tahoma"/>
          <w:sz w:val="24"/>
        </w:rPr>
        <w:t>La continuidad del equipo de directivos en la Gerencia de Gestión Humana contribuyó en el avance del enfoque de la gestión pública por resultados.</w:t>
      </w:r>
    </w:p>
    <w:p w:rsidR="001361A5" w:rsidRPr="00E12F62" w:rsidRDefault="001361A5" w:rsidP="001361A5">
      <w:pPr>
        <w:pStyle w:val="Prrafodelista"/>
        <w:numPr>
          <w:ilvl w:val="0"/>
          <w:numId w:val="4"/>
        </w:numPr>
        <w:jc w:val="both"/>
        <w:rPr>
          <w:rFonts w:ascii="Tahoma" w:hAnsi="Tahoma" w:cs="Tahoma"/>
          <w:sz w:val="24"/>
        </w:rPr>
      </w:pPr>
      <w:r w:rsidRPr="00E12F62">
        <w:rPr>
          <w:rFonts w:ascii="Tahoma" w:hAnsi="Tahoma" w:cs="Tahoma"/>
          <w:sz w:val="24"/>
        </w:rPr>
        <w:t>La continuidad del Diplomado sobre Buen Gobierno.</w:t>
      </w:r>
    </w:p>
    <w:p w:rsidR="001361A5" w:rsidRPr="00E12F62" w:rsidRDefault="001361A5" w:rsidP="009B6B5E">
      <w:pPr>
        <w:pStyle w:val="Prrafodelista"/>
        <w:numPr>
          <w:ilvl w:val="0"/>
          <w:numId w:val="4"/>
        </w:numPr>
        <w:jc w:val="both"/>
        <w:rPr>
          <w:rFonts w:ascii="Tahoma" w:hAnsi="Tahoma" w:cs="Tahoma"/>
          <w:sz w:val="24"/>
        </w:rPr>
      </w:pPr>
      <w:r w:rsidRPr="00E12F62">
        <w:rPr>
          <w:rFonts w:ascii="Tahoma" w:hAnsi="Tahoma" w:cs="Tahoma"/>
          <w:sz w:val="24"/>
        </w:rPr>
        <w:t>La política de inclusión de las organizaciones de los empleados en el desarrollo de las actividades del proceso de gestión humana.</w:t>
      </w:r>
    </w:p>
    <w:p w:rsidR="001361A5" w:rsidRPr="00E12F62" w:rsidRDefault="001361A5" w:rsidP="001361A5">
      <w:pPr>
        <w:spacing w:after="0" w:line="240" w:lineRule="auto"/>
        <w:ind w:left="360"/>
        <w:jc w:val="both"/>
        <w:rPr>
          <w:rFonts w:ascii="Tahoma" w:hAnsi="Tahoma" w:cs="Tahoma"/>
          <w:b/>
          <w:sz w:val="24"/>
        </w:rPr>
      </w:pPr>
      <w:r w:rsidRPr="00E12F62">
        <w:rPr>
          <w:rFonts w:ascii="Tahoma" w:hAnsi="Tahoma" w:cs="Tahoma"/>
          <w:b/>
          <w:sz w:val="24"/>
        </w:rPr>
        <w:t>Aspectos Negativos:</w:t>
      </w:r>
    </w:p>
    <w:p w:rsidR="001361A5" w:rsidRPr="00E12F62" w:rsidRDefault="0009465F" w:rsidP="001361A5">
      <w:pPr>
        <w:pStyle w:val="Prrafodelista"/>
        <w:numPr>
          <w:ilvl w:val="0"/>
          <w:numId w:val="4"/>
        </w:numPr>
        <w:spacing w:after="0" w:line="240" w:lineRule="auto"/>
        <w:jc w:val="both"/>
        <w:rPr>
          <w:rFonts w:ascii="Tahoma" w:hAnsi="Tahoma" w:cs="Tahoma"/>
          <w:sz w:val="24"/>
        </w:rPr>
      </w:pPr>
      <w:r w:rsidRPr="00E12F62">
        <w:rPr>
          <w:rFonts w:ascii="Tahoma" w:hAnsi="Tahoma" w:cs="Tahoma"/>
          <w:sz w:val="24"/>
        </w:rPr>
        <w:t>In</w:t>
      </w:r>
      <w:r w:rsidR="001361A5" w:rsidRPr="00E12F62">
        <w:rPr>
          <w:rFonts w:ascii="Tahoma" w:hAnsi="Tahoma" w:cs="Tahoma"/>
          <w:sz w:val="24"/>
        </w:rPr>
        <w:t xml:space="preserve">suficientemente </w:t>
      </w:r>
      <w:r w:rsidRPr="00E12F62">
        <w:rPr>
          <w:rFonts w:ascii="Tahoma" w:hAnsi="Tahoma" w:cs="Tahoma"/>
          <w:sz w:val="24"/>
        </w:rPr>
        <w:t xml:space="preserve">inversión en </w:t>
      </w:r>
      <w:r w:rsidR="001361A5" w:rsidRPr="00E12F62">
        <w:rPr>
          <w:rFonts w:ascii="Tahoma" w:hAnsi="Tahoma" w:cs="Tahoma"/>
          <w:sz w:val="24"/>
        </w:rPr>
        <w:t>sistema</w:t>
      </w:r>
      <w:r w:rsidRPr="00E12F62">
        <w:rPr>
          <w:rFonts w:ascii="Tahoma" w:hAnsi="Tahoma" w:cs="Tahoma"/>
          <w:sz w:val="24"/>
        </w:rPr>
        <w:t>s</w:t>
      </w:r>
      <w:r w:rsidR="001361A5" w:rsidRPr="00E12F62">
        <w:rPr>
          <w:rFonts w:ascii="Tahoma" w:hAnsi="Tahoma" w:cs="Tahoma"/>
          <w:sz w:val="24"/>
        </w:rPr>
        <w:t xml:space="preserve"> de información.</w:t>
      </w:r>
    </w:p>
    <w:p w:rsidR="001361A5" w:rsidRPr="00E12F62" w:rsidRDefault="001361A5" w:rsidP="001361A5">
      <w:pPr>
        <w:pStyle w:val="Prrafodelista"/>
        <w:numPr>
          <w:ilvl w:val="0"/>
          <w:numId w:val="4"/>
        </w:numPr>
        <w:spacing w:after="0" w:line="240" w:lineRule="auto"/>
        <w:jc w:val="both"/>
        <w:rPr>
          <w:rFonts w:ascii="Tahoma" w:hAnsi="Tahoma" w:cs="Tahoma"/>
          <w:sz w:val="24"/>
        </w:rPr>
      </w:pPr>
      <w:r w:rsidRPr="00E12F62">
        <w:rPr>
          <w:rFonts w:ascii="Tahoma" w:hAnsi="Tahoma" w:cs="Tahoma"/>
          <w:sz w:val="24"/>
        </w:rPr>
        <w:t xml:space="preserve">Escasos recursos destinados para </w:t>
      </w:r>
      <w:r w:rsidR="00845AE6" w:rsidRPr="00E12F62">
        <w:rPr>
          <w:rFonts w:ascii="Tahoma" w:hAnsi="Tahoma" w:cs="Tahoma"/>
          <w:sz w:val="24"/>
        </w:rPr>
        <w:t>capacitación y</w:t>
      </w:r>
      <w:r w:rsidRPr="00E12F62">
        <w:rPr>
          <w:rFonts w:ascii="Tahoma" w:hAnsi="Tahoma" w:cs="Tahoma"/>
          <w:sz w:val="24"/>
        </w:rPr>
        <w:t xml:space="preserve"> bienestar de los empleados.</w:t>
      </w:r>
    </w:p>
    <w:p w:rsidR="001361A5" w:rsidRPr="00E12F62" w:rsidRDefault="0009465F" w:rsidP="001361A5">
      <w:pPr>
        <w:pStyle w:val="Prrafodelista"/>
        <w:numPr>
          <w:ilvl w:val="0"/>
          <w:numId w:val="4"/>
        </w:numPr>
        <w:spacing w:after="0" w:line="240" w:lineRule="auto"/>
        <w:jc w:val="both"/>
        <w:rPr>
          <w:rFonts w:ascii="Tahoma" w:hAnsi="Tahoma" w:cs="Tahoma"/>
          <w:sz w:val="24"/>
        </w:rPr>
      </w:pPr>
      <w:r w:rsidRPr="00E12F62">
        <w:rPr>
          <w:rFonts w:ascii="Tahoma" w:hAnsi="Tahoma" w:cs="Tahoma"/>
          <w:sz w:val="24"/>
        </w:rPr>
        <w:t xml:space="preserve">Aplazamiento en el inicio de </w:t>
      </w:r>
      <w:r w:rsidR="001361A5" w:rsidRPr="00E12F62">
        <w:rPr>
          <w:rFonts w:ascii="Tahoma" w:hAnsi="Tahoma" w:cs="Tahoma"/>
          <w:sz w:val="24"/>
        </w:rPr>
        <w:t>construcción de la nueva sede de la Alcaldía Distrital.</w:t>
      </w:r>
    </w:p>
    <w:p w:rsidR="001361A5" w:rsidRPr="00E12F62" w:rsidRDefault="001361A5" w:rsidP="001361A5">
      <w:pPr>
        <w:spacing w:after="0" w:line="240" w:lineRule="auto"/>
        <w:jc w:val="both"/>
        <w:rPr>
          <w:rFonts w:ascii="Tahoma" w:hAnsi="Tahoma" w:cs="Tahoma"/>
          <w:sz w:val="24"/>
        </w:rPr>
      </w:pPr>
    </w:p>
    <w:p w:rsidR="001361A5" w:rsidRPr="00E12F62" w:rsidRDefault="001361A5" w:rsidP="001361A5">
      <w:pPr>
        <w:spacing w:after="0" w:line="240" w:lineRule="auto"/>
        <w:jc w:val="both"/>
        <w:rPr>
          <w:rFonts w:ascii="Tahoma" w:hAnsi="Tahoma" w:cs="Tahoma"/>
          <w:sz w:val="24"/>
        </w:rPr>
      </w:pPr>
    </w:p>
    <w:p w:rsidR="00BD257C" w:rsidRPr="00E12F62" w:rsidRDefault="00BD257C" w:rsidP="00BD257C">
      <w:pPr>
        <w:pStyle w:val="Prrafodelista"/>
        <w:numPr>
          <w:ilvl w:val="0"/>
          <w:numId w:val="1"/>
        </w:numPr>
        <w:jc w:val="both"/>
        <w:rPr>
          <w:rFonts w:ascii="Tahoma" w:hAnsi="Tahoma" w:cs="Tahoma"/>
          <w:sz w:val="24"/>
        </w:rPr>
      </w:pPr>
      <w:r w:rsidRPr="00E12F62">
        <w:rPr>
          <w:rFonts w:ascii="Tahoma" w:hAnsi="Tahoma" w:cs="Tahoma"/>
          <w:b/>
          <w:sz w:val="24"/>
        </w:rPr>
        <w:t>¿Qué considera usted que debería continuar</w:t>
      </w:r>
      <w:r w:rsidRPr="00E12F62">
        <w:rPr>
          <w:rFonts w:ascii="Tahoma" w:hAnsi="Tahoma" w:cs="Tahoma"/>
          <w:sz w:val="24"/>
        </w:rPr>
        <w:t>?</w:t>
      </w:r>
    </w:p>
    <w:p w:rsidR="001361A5" w:rsidRPr="00E12F62" w:rsidRDefault="001361A5" w:rsidP="001361A5">
      <w:pPr>
        <w:pStyle w:val="Prrafodelista"/>
        <w:numPr>
          <w:ilvl w:val="0"/>
          <w:numId w:val="4"/>
        </w:numPr>
        <w:jc w:val="both"/>
        <w:rPr>
          <w:rFonts w:ascii="Tahoma" w:hAnsi="Tahoma" w:cs="Tahoma"/>
          <w:sz w:val="24"/>
        </w:rPr>
      </w:pPr>
      <w:r w:rsidRPr="00E12F62">
        <w:rPr>
          <w:rFonts w:ascii="Tahoma" w:hAnsi="Tahoma" w:cs="Tahoma"/>
          <w:sz w:val="24"/>
        </w:rPr>
        <w:t>La política de inclusión de las organizaciones de los empleados en el desarrollo de las actividades del proceso de gestión humana.</w:t>
      </w:r>
    </w:p>
    <w:p w:rsidR="001361A5" w:rsidRPr="00E12F62" w:rsidRDefault="001361A5" w:rsidP="00B66B97">
      <w:pPr>
        <w:pStyle w:val="Prrafodelista"/>
        <w:jc w:val="both"/>
        <w:rPr>
          <w:rFonts w:ascii="Tahoma" w:hAnsi="Tahoma" w:cs="Tahoma"/>
          <w:sz w:val="24"/>
        </w:rPr>
      </w:pPr>
    </w:p>
    <w:p w:rsidR="00BD257C" w:rsidRPr="00E12F62" w:rsidRDefault="00BD257C" w:rsidP="00BD257C">
      <w:pPr>
        <w:pStyle w:val="Prrafodelista"/>
        <w:numPr>
          <w:ilvl w:val="0"/>
          <w:numId w:val="1"/>
        </w:numPr>
        <w:jc w:val="both"/>
        <w:rPr>
          <w:rFonts w:ascii="Tahoma" w:hAnsi="Tahoma" w:cs="Tahoma"/>
          <w:sz w:val="24"/>
        </w:rPr>
      </w:pPr>
      <w:r w:rsidRPr="00E12F62">
        <w:rPr>
          <w:rFonts w:ascii="Tahoma" w:hAnsi="Tahoma" w:cs="Tahoma"/>
          <w:b/>
          <w:sz w:val="24"/>
        </w:rPr>
        <w:t>¿Cuáles son las lecciones aprendidas de los procesos de gestión de talento humano de la Entidad</w:t>
      </w:r>
      <w:r w:rsidRPr="00E12F62">
        <w:rPr>
          <w:rFonts w:ascii="Tahoma" w:hAnsi="Tahoma" w:cs="Tahoma"/>
          <w:sz w:val="24"/>
        </w:rPr>
        <w:t>?</w:t>
      </w:r>
    </w:p>
    <w:p w:rsidR="009B6B5E" w:rsidRPr="00E12F62" w:rsidRDefault="0009465F" w:rsidP="009B6B5E">
      <w:pPr>
        <w:pStyle w:val="Prrafodelista"/>
        <w:numPr>
          <w:ilvl w:val="0"/>
          <w:numId w:val="4"/>
        </w:numPr>
        <w:jc w:val="both"/>
        <w:rPr>
          <w:rFonts w:ascii="Tahoma" w:hAnsi="Tahoma" w:cs="Tahoma"/>
          <w:sz w:val="24"/>
        </w:rPr>
      </w:pPr>
      <w:r w:rsidRPr="00E12F62">
        <w:rPr>
          <w:rFonts w:ascii="Tahoma" w:hAnsi="Tahoma" w:cs="Tahoma"/>
          <w:sz w:val="24"/>
        </w:rPr>
        <w:t>No es conveniente s</w:t>
      </w:r>
      <w:r w:rsidR="009B6B5E" w:rsidRPr="00E12F62">
        <w:rPr>
          <w:rFonts w:ascii="Tahoma" w:hAnsi="Tahoma" w:cs="Tahoma"/>
          <w:sz w:val="24"/>
        </w:rPr>
        <w:t>eparar la estrategia de desarrollo organizacional o modernización d</w:t>
      </w:r>
      <w:r w:rsidR="00BA752F" w:rsidRPr="00E12F62">
        <w:rPr>
          <w:rFonts w:ascii="Tahoma" w:hAnsi="Tahoma" w:cs="Tahoma"/>
          <w:sz w:val="24"/>
        </w:rPr>
        <w:t>el proceso de gestión humana</w:t>
      </w:r>
      <w:r w:rsidRPr="00E12F62">
        <w:rPr>
          <w:rFonts w:ascii="Tahoma" w:hAnsi="Tahoma" w:cs="Tahoma"/>
          <w:sz w:val="24"/>
        </w:rPr>
        <w:t xml:space="preserve">, pues </w:t>
      </w:r>
      <w:r w:rsidR="00BA752F" w:rsidRPr="00E12F62">
        <w:rPr>
          <w:rFonts w:ascii="Tahoma" w:hAnsi="Tahoma" w:cs="Tahoma"/>
          <w:sz w:val="24"/>
        </w:rPr>
        <w:t>conlleva a la desactualización y envejecimiento de la estructura frente a los cambios institucionales y tecnoló</w:t>
      </w:r>
      <w:r w:rsidRPr="00E12F62">
        <w:rPr>
          <w:rFonts w:ascii="Tahoma" w:hAnsi="Tahoma" w:cs="Tahoma"/>
          <w:sz w:val="24"/>
        </w:rPr>
        <w:t xml:space="preserve">gicos provocados por </w:t>
      </w:r>
      <w:r w:rsidR="00845AE6" w:rsidRPr="00E12F62">
        <w:rPr>
          <w:rFonts w:ascii="Tahoma" w:hAnsi="Tahoma" w:cs="Tahoma"/>
          <w:sz w:val="24"/>
        </w:rPr>
        <w:t xml:space="preserve">modificaciones legales e </w:t>
      </w:r>
      <w:r w:rsidRPr="00E12F62">
        <w:rPr>
          <w:rFonts w:ascii="Tahoma" w:hAnsi="Tahoma" w:cs="Tahoma"/>
          <w:sz w:val="24"/>
        </w:rPr>
        <w:t>institucionales y de innovación en el mundo del trabajo.</w:t>
      </w:r>
      <w:r w:rsidR="00BA752F" w:rsidRPr="00E12F62">
        <w:rPr>
          <w:rFonts w:ascii="Tahoma" w:hAnsi="Tahoma" w:cs="Tahoma"/>
          <w:sz w:val="24"/>
        </w:rPr>
        <w:t xml:space="preserve"> </w:t>
      </w:r>
    </w:p>
    <w:p w:rsidR="00BA752F" w:rsidRPr="00E12F62" w:rsidRDefault="0009465F" w:rsidP="009B6B5E">
      <w:pPr>
        <w:pStyle w:val="Prrafodelista"/>
        <w:numPr>
          <w:ilvl w:val="0"/>
          <w:numId w:val="4"/>
        </w:numPr>
        <w:jc w:val="both"/>
        <w:rPr>
          <w:rFonts w:ascii="Tahoma" w:hAnsi="Tahoma" w:cs="Tahoma"/>
          <w:sz w:val="24"/>
        </w:rPr>
      </w:pPr>
      <w:r w:rsidRPr="00E12F62">
        <w:rPr>
          <w:rFonts w:ascii="Tahoma" w:hAnsi="Tahoma" w:cs="Tahoma"/>
          <w:sz w:val="24"/>
        </w:rPr>
        <w:lastRenderedPageBreak/>
        <w:t xml:space="preserve">La separación de la contratación de las Órdenes de Prestación de Servicio </w:t>
      </w:r>
      <w:r w:rsidR="00125D0E" w:rsidRPr="00E12F62">
        <w:rPr>
          <w:rFonts w:ascii="Tahoma" w:hAnsi="Tahoma" w:cs="Tahoma"/>
          <w:sz w:val="24"/>
        </w:rPr>
        <w:t>–</w:t>
      </w:r>
      <w:r w:rsidRPr="00E12F62">
        <w:rPr>
          <w:rFonts w:ascii="Tahoma" w:hAnsi="Tahoma" w:cs="Tahoma"/>
          <w:sz w:val="24"/>
        </w:rPr>
        <w:t>OPS</w:t>
      </w:r>
      <w:r w:rsidR="00125D0E" w:rsidRPr="00E12F62">
        <w:rPr>
          <w:rFonts w:ascii="Tahoma" w:hAnsi="Tahoma" w:cs="Tahoma"/>
          <w:sz w:val="24"/>
        </w:rPr>
        <w:t>-</w:t>
      </w:r>
      <w:r w:rsidRPr="00E12F62">
        <w:rPr>
          <w:rFonts w:ascii="Tahoma" w:hAnsi="Tahoma" w:cs="Tahoma"/>
          <w:sz w:val="24"/>
        </w:rPr>
        <w:t xml:space="preserve"> del proceso de gestión humana debilita el seguimiento provocando riesgos de incumplimiento en los requisitos exigidos en las actividades y servicios contratados.</w:t>
      </w:r>
    </w:p>
    <w:sectPr w:rsidR="00BA752F" w:rsidRPr="00E12F62">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7C1" w:rsidRDefault="001B17C1" w:rsidP="009C7D01">
      <w:pPr>
        <w:spacing w:after="0" w:line="240" w:lineRule="auto"/>
      </w:pPr>
      <w:r>
        <w:separator/>
      </w:r>
    </w:p>
  </w:endnote>
  <w:endnote w:type="continuationSeparator" w:id="0">
    <w:p w:rsidR="001B17C1" w:rsidRDefault="001B17C1" w:rsidP="009C7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9305653"/>
      <w:docPartObj>
        <w:docPartGallery w:val="Page Numbers (Bottom of Page)"/>
        <w:docPartUnique/>
      </w:docPartObj>
    </w:sdtPr>
    <w:sdtContent>
      <w:p w:rsidR="009C7D01" w:rsidRDefault="009C7D01">
        <w:pPr>
          <w:pStyle w:val="Piedepgina"/>
          <w:jc w:val="center"/>
        </w:pPr>
        <w:r>
          <w:fldChar w:fldCharType="begin"/>
        </w:r>
        <w:r>
          <w:instrText>PAGE   \* MERGEFORMAT</w:instrText>
        </w:r>
        <w:r>
          <w:fldChar w:fldCharType="separate"/>
        </w:r>
        <w:r w:rsidR="00E12F62" w:rsidRPr="00E12F62">
          <w:rPr>
            <w:noProof/>
            <w:lang w:val="es-ES"/>
          </w:rPr>
          <w:t>1</w:t>
        </w:r>
        <w:r>
          <w:fldChar w:fldCharType="end"/>
        </w:r>
      </w:p>
    </w:sdtContent>
  </w:sdt>
  <w:p w:rsidR="009C7D01" w:rsidRDefault="009C7D0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7C1" w:rsidRDefault="001B17C1" w:rsidP="009C7D01">
      <w:pPr>
        <w:spacing w:after="0" w:line="240" w:lineRule="auto"/>
      </w:pPr>
      <w:r>
        <w:separator/>
      </w:r>
    </w:p>
  </w:footnote>
  <w:footnote w:type="continuationSeparator" w:id="0">
    <w:p w:rsidR="001B17C1" w:rsidRDefault="001B17C1" w:rsidP="009C7D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641CE0"/>
    <w:multiLevelType w:val="hybridMultilevel"/>
    <w:tmpl w:val="FEB87F22"/>
    <w:lvl w:ilvl="0" w:tplc="85B85E4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nsid w:val="19F327F3"/>
    <w:multiLevelType w:val="hybridMultilevel"/>
    <w:tmpl w:val="00BA16D8"/>
    <w:lvl w:ilvl="0" w:tplc="0C9CFFCC">
      <w:start w:val="2"/>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B8B47D1"/>
    <w:multiLevelType w:val="hybridMultilevel"/>
    <w:tmpl w:val="B5728A2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61B77661"/>
    <w:multiLevelType w:val="hybridMultilevel"/>
    <w:tmpl w:val="ADF2A52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C77"/>
    <w:rsid w:val="00062732"/>
    <w:rsid w:val="0009465F"/>
    <w:rsid w:val="000A13B1"/>
    <w:rsid w:val="0010336B"/>
    <w:rsid w:val="00125D0E"/>
    <w:rsid w:val="001361A5"/>
    <w:rsid w:val="001B17C1"/>
    <w:rsid w:val="00212E91"/>
    <w:rsid w:val="002E0982"/>
    <w:rsid w:val="002F12A9"/>
    <w:rsid w:val="00312E79"/>
    <w:rsid w:val="003463E1"/>
    <w:rsid w:val="00391D61"/>
    <w:rsid w:val="003E0F38"/>
    <w:rsid w:val="00402239"/>
    <w:rsid w:val="00537202"/>
    <w:rsid w:val="005830AF"/>
    <w:rsid w:val="005C6C77"/>
    <w:rsid w:val="00717251"/>
    <w:rsid w:val="007D4C50"/>
    <w:rsid w:val="00845AE6"/>
    <w:rsid w:val="00864F92"/>
    <w:rsid w:val="00885255"/>
    <w:rsid w:val="008A551F"/>
    <w:rsid w:val="009B6B5E"/>
    <w:rsid w:val="009C7D01"/>
    <w:rsid w:val="009F5600"/>
    <w:rsid w:val="00AA7B1A"/>
    <w:rsid w:val="00B66B97"/>
    <w:rsid w:val="00B70E7A"/>
    <w:rsid w:val="00B802E9"/>
    <w:rsid w:val="00BA752F"/>
    <w:rsid w:val="00BD257C"/>
    <w:rsid w:val="00CE7C4F"/>
    <w:rsid w:val="00E12F6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63D0E4-329F-4030-8EC3-7746FAB82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C6C77"/>
    <w:pPr>
      <w:ind w:left="720"/>
      <w:contextualSpacing/>
    </w:pPr>
  </w:style>
  <w:style w:type="table" w:styleId="Tablaconcuadrcula">
    <w:name w:val="Table Grid"/>
    <w:basedOn w:val="Tablanormal"/>
    <w:uiPriority w:val="59"/>
    <w:rsid w:val="001033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9C7D0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C7D01"/>
  </w:style>
  <w:style w:type="paragraph" w:styleId="Piedepgina">
    <w:name w:val="footer"/>
    <w:basedOn w:val="Normal"/>
    <w:link w:val="PiedepginaCar"/>
    <w:uiPriority w:val="99"/>
    <w:unhideWhenUsed/>
    <w:rsid w:val="009C7D0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7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92C64-6ECB-4227-9798-5C920EFE9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960</Words>
  <Characters>5285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Alirio Prada Peña</dc:creator>
  <cp:lastModifiedBy>BELKA GUTIERREZ</cp:lastModifiedBy>
  <cp:revision>5</cp:revision>
  <dcterms:created xsi:type="dcterms:W3CDTF">2015-11-04T16:59:00Z</dcterms:created>
  <dcterms:modified xsi:type="dcterms:W3CDTF">2015-11-04T17:01:00Z</dcterms:modified>
</cp:coreProperties>
</file>